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BEC" w:rsidRPr="00055209" w:rsidRDefault="00FE6FBB" w:rsidP="00FE6FBB">
      <w:pPr>
        <w:pStyle w:val="Kop1"/>
        <w:spacing w:line="360" w:lineRule="auto"/>
        <w:rPr>
          <w:sz w:val="36"/>
          <w:szCs w:val="36"/>
        </w:rPr>
      </w:pPr>
      <w:r w:rsidRPr="00055209">
        <w:rPr>
          <w:sz w:val="36"/>
          <w:szCs w:val="36"/>
        </w:rPr>
        <w:t>INTAKE EN OPDRACHTBEVESTIGING</w:t>
      </w:r>
      <w:r w:rsidR="00E86BEC" w:rsidRPr="00055209">
        <w:rPr>
          <w:sz w:val="36"/>
          <w:szCs w:val="36"/>
        </w:rPr>
        <w:t xml:space="preserve"> </w:t>
      </w:r>
      <w:r w:rsidRPr="00055209">
        <w:rPr>
          <w:sz w:val="36"/>
          <w:szCs w:val="36"/>
        </w:rPr>
        <w:t>CIVIEL</w:t>
      </w:r>
    </w:p>
    <w:p w:rsidR="00E86BEC" w:rsidRDefault="00E86BEC" w:rsidP="00FE6FBB">
      <w:pPr>
        <w:pStyle w:val="Kopje"/>
        <w:pBdr>
          <w:top w:val="single" w:sz="2" w:space="1" w:color="auto"/>
          <w:between w:val="single" w:sz="2" w:space="1" w:color="auto"/>
        </w:pBdr>
        <w:spacing w:after="120" w:line="360" w:lineRule="auto"/>
      </w:pPr>
      <w:r>
        <w:t>Zaaknaam</w:t>
      </w:r>
      <w:r w:rsidR="00EF4CE1">
        <w:tab/>
      </w:r>
      <w:r w:rsidR="00EF4CE1">
        <w:tab/>
      </w:r>
      <w:r w:rsidR="00EF4CE1">
        <w:tab/>
      </w:r>
      <w:r w:rsidR="00EF4CE1">
        <w:tab/>
      </w:r>
      <w:r w:rsidR="00EF4CE1">
        <w:tab/>
      </w:r>
      <w:r w:rsidR="00EF4CE1">
        <w:tab/>
        <w:t>DATUM INTAKE</w:t>
      </w:r>
    </w:p>
    <w:p w:rsidR="00EF4CE1" w:rsidRDefault="00EF4CE1" w:rsidP="00EF4CE1">
      <w:pPr>
        <w:pStyle w:val="Kopje"/>
        <w:pBdr>
          <w:top w:val="single" w:sz="2" w:space="1" w:color="auto"/>
          <w:between w:val="single" w:sz="2" w:space="1" w:color="auto"/>
        </w:pBdr>
        <w:spacing w:after="120" w:line="360" w:lineRule="auto"/>
      </w:pPr>
      <w:r>
        <w:t>Dossiernummer</w:t>
      </w:r>
      <w:r>
        <w:tab/>
      </w:r>
      <w:r>
        <w:tab/>
      </w:r>
      <w:r>
        <w:tab/>
      </w:r>
      <w:r>
        <w:tab/>
      </w:r>
      <w:r>
        <w:tab/>
        <w:t>RECHTSGEBIED:</w:t>
      </w:r>
    </w:p>
    <w:p w:rsidR="00E86BEC" w:rsidRPr="00871D31" w:rsidRDefault="000F03A3" w:rsidP="00871D31">
      <w:pPr>
        <w:pStyle w:val="Kopje"/>
        <w:pBdr>
          <w:top w:val="single" w:sz="8" w:space="1" w:color="auto"/>
        </w:pBdr>
        <w:spacing w:line="480" w:lineRule="auto"/>
        <w:rPr>
          <w:sz w:val="24"/>
          <w:szCs w:val="24"/>
        </w:rPr>
      </w:pPr>
      <w:r>
        <w:rPr>
          <w:sz w:val="24"/>
          <w:szCs w:val="24"/>
        </w:rPr>
        <w:t xml:space="preserve">1 </w:t>
      </w:r>
      <w:r w:rsidR="00E86BEC" w:rsidRPr="00FE6FBB">
        <w:rPr>
          <w:sz w:val="24"/>
          <w:szCs w:val="24"/>
        </w:rPr>
        <w:t xml:space="preserve">Gegevens </w:t>
      </w:r>
      <w:r w:rsidR="00FE6FBB" w:rsidRPr="00FE6FBB">
        <w:rPr>
          <w:sz w:val="24"/>
          <w:szCs w:val="24"/>
        </w:rPr>
        <w:t>c</w:t>
      </w:r>
      <w:r w:rsidR="00FE6FBB">
        <w:rPr>
          <w:sz w:val="24"/>
          <w:szCs w:val="24"/>
        </w:rPr>
        <w:t>liënt</w:t>
      </w:r>
    </w:p>
    <w:p w:rsidR="00FE6FBB" w:rsidRDefault="00FE6FBB" w:rsidP="00FE6FBB">
      <w:pPr>
        <w:pBdr>
          <w:top w:val="single" w:sz="2" w:space="1" w:color="auto"/>
          <w:between w:val="single" w:sz="2" w:space="1" w:color="auto"/>
        </w:pBdr>
        <w:spacing w:after="120" w:line="480" w:lineRule="auto"/>
      </w:pPr>
      <w:r>
        <w:t>Geslacht</w:t>
      </w:r>
      <w:r>
        <w:tab/>
      </w:r>
      <w:r>
        <w:tab/>
      </w:r>
      <w:r w:rsidR="000F03A3">
        <w:rPr>
          <w:noProof/>
        </w:rPr>
        <w:drawing>
          <wp:inline distT="0" distB="0" distL="0" distR="0">
            <wp:extent cx="76200" cy="76200"/>
            <wp:effectExtent l="0" t="0" r="0" b="0"/>
            <wp:docPr id="1" name="Afbeelding 1"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t xml:space="preserve"> man</w:t>
      </w:r>
      <w:r>
        <w:tab/>
      </w:r>
      <w:r w:rsidR="000F03A3">
        <w:rPr>
          <w:noProof/>
        </w:rPr>
        <w:drawing>
          <wp:inline distT="0" distB="0" distL="0" distR="0">
            <wp:extent cx="76200" cy="76200"/>
            <wp:effectExtent l="0" t="0" r="0" b="0"/>
            <wp:docPr id="2" name="Afbeelding 2"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t xml:space="preserve"> vrouw</w:t>
      </w:r>
      <w:r>
        <w:tab/>
      </w:r>
      <w:r>
        <w:tab/>
      </w:r>
      <w:r>
        <w:tab/>
        <w:t>Burgerlijke staat:</w:t>
      </w:r>
    </w:p>
    <w:p w:rsidR="00E86BEC" w:rsidRDefault="00E86BEC" w:rsidP="00FE6FBB">
      <w:pPr>
        <w:pBdr>
          <w:top w:val="single" w:sz="2" w:space="1" w:color="auto"/>
          <w:between w:val="single" w:sz="2" w:space="1" w:color="auto"/>
        </w:pBdr>
        <w:spacing w:after="120" w:line="480" w:lineRule="auto"/>
      </w:pPr>
      <w:r>
        <w:t>Voornamen</w:t>
      </w:r>
      <w:r w:rsidR="00D80963">
        <w:t xml:space="preserve"> </w:t>
      </w:r>
    </w:p>
    <w:p w:rsidR="00E86BEC" w:rsidRDefault="00E86BEC" w:rsidP="00FE6FBB">
      <w:pPr>
        <w:pBdr>
          <w:top w:val="single" w:sz="2" w:space="1" w:color="auto"/>
          <w:between w:val="single" w:sz="2" w:space="1" w:color="auto"/>
        </w:pBdr>
        <w:spacing w:after="120" w:line="480" w:lineRule="auto"/>
      </w:pPr>
      <w:r>
        <w:t>Achternaam</w:t>
      </w:r>
      <w:r w:rsidR="00D80963">
        <w:t xml:space="preserve"> </w:t>
      </w:r>
    </w:p>
    <w:p w:rsidR="00E86BEC" w:rsidRDefault="00E86BEC" w:rsidP="00FE6FBB">
      <w:pPr>
        <w:pBdr>
          <w:top w:val="single" w:sz="2" w:space="1" w:color="auto"/>
          <w:between w:val="single" w:sz="2" w:space="1" w:color="auto"/>
        </w:pBdr>
        <w:spacing w:after="120" w:line="480" w:lineRule="auto"/>
      </w:pPr>
      <w:r>
        <w:t>Postadres</w:t>
      </w:r>
    </w:p>
    <w:p w:rsidR="00E86BEC" w:rsidRDefault="00E86BEC" w:rsidP="00FE6FBB">
      <w:pPr>
        <w:pBdr>
          <w:top w:val="single" w:sz="2" w:space="1" w:color="auto"/>
          <w:between w:val="single" w:sz="2" w:space="1" w:color="auto"/>
        </w:pBdr>
        <w:spacing w:after="120" w:line="480" w:lineRule="auto"/>
      </w:pPr>
      <w:r>
        <w:t>Postcode</w:t>
      </w:r>
      <w:r>
        <w:tab/>
      </w:r>
      <w:r>
        <w:tab/>
      </w:r>
      <w:r>
        <w:tab/>
      </w:r>
      <w:r>
        <w:tab/>
      </w:r>
      <w:r>
        <w:tab/>
      </w:r>
      <w:r>
        <w:tab/>
        <w:t>Plaats</w:t>
      </w:r>
    </w:p>
    <w:p w:rsidR="00E86BEC" w:rsidRDefault="00E86BEC" w:rsidP="00FE6FBB">
      <w:pPr>
        <w:pBdr>
          <w:top w:val="single" w:sz="2" w:space="1" w:color="auto"/>
          <w:between w:val="single" w:sz="2" w:space="1" w:color="auto"/>
        </w:pBdr>
        <w:spacing w:after="120" w:line="480" w:lineRule="auto"/>
      </w:pPr>
      <w:r>
        <w:t>Land</w:t>
      </w:r>
    </w:p>
    <w:p w:rsidR="00E86BEC" w:rsidRDefault="00E86BEC" w:rsidP="00FE6FBB">
      <w:pPr>
        <w:pBdr>
          <w:top w:val="single" w:sz="2" w:space="1" w:color="auto"/>
          <w:between w:val="single" w:sz="2" w:space="1" w:color="auto"/>
        </w:pBdr>
        <w:spacing w:after="120" w:line="480" w:lineRule="auto"/>
      </w:pPr>
      <w:r>
        <w:t>Telefoon privé</w:t>
      </w:r>
      <w:r>
        <w:tab/>
      </w:r>
      <w:r>
        <w:tab/>
      </w:r>
      <w:r>
        <w:tab/>
      </w:r>
      <w:r>
        <w:tab/>
        <w:t xml:space="preserve"> </w:t>
      </w:r>
      <w:r w:rsidR="00FE6FBB">
        <w:t>Telefoon gsm</w:t>
      </w:r>
      <w:r w:rsidR="00FE6FBB">
        <w:tab/>
      </w:r>
    </w:p>
    <w:p w:rsidR="00E86BEC" w:rsidRDefault="00E86BEC" w:rsidP="00FE6FBB">
      <w:pPr>
        <w:pBdr>
          <w:top w:val="single" w:sz="2" w:space="1" w:color="auto"/>
          <w:between w:val="single" w:sz="2" w:space="1" w:color="auto"/>
        </w:pBdr>
        <w:spacing w:after="120" w:line="480" w:lineRule="auto"/>
      </w:pPr>
      <w:r>
        <w:t>Faxnummer</w:t>
      </w:r>
    </w:p>
    <w:p w:rsidR="00E86BEC" w:rsidRDefault="00E86BEC" w:rsidP="00FE6FBB">
      <w:pPr>
        <w:pBdr>
          <w:top w:val="single" w:sz="2" w:space="1" w:color="auto"/>
          <w:between w:val="single" w:sz="2" w:space="1" w:color="auto"/>
        </w:pBdr>
        <w:spacing w:after="120" w:line="480" w:lineRule="auto"/>
      </w:pPr>
      <w:r>
        <w:t>E-mail</w:t>
      </w:r>
      <w:r>
        <w:tab/>
      </w:r>
    </w:p>
    <w:p w:rsidR="00E86BEC" w:rsidRDefault="00E86BEC" w:rsidP="00FE6FBB">
      <w:pPr>
        <w:pBdr>
          <w:top w:val="single" w:sz="2" w:space="1" w:color="auto"/>
          <w:between w:val="single" w:sz="2" w:space="1" w:color="auto"/>
        </w:pBdr>
        <w:spacing w:after="120" w:line="480" w:lineRule="auto"/>
      </w:pPr>
      <w:r>
        <w:t>Geboortedatum</w:t>
      </w:r>
      <w:r>
        <w:tab/>
      </w:r>
      <w:r>
        <w:tab/>
      </w:r>
      <w:r>
        <w:tab/>
      </w:r>
      <w:r>
        <w:tab/>
      </w:r>
      <w:r>
        <w:tab/>
      </w:r>
      <w:r>
        <w:tab/>
      </w:r>
    </w:p>
    <w:p w:rsidR="00E86BEC" w:rsidRDefault="00FE6FBB" w:rsidP="00FE6FBB">
      <w:pPr>
        <w:pBdr>
          <w:top w:val="single" w:sz="2" w:space="1" w:color="auto"/>
          <w:between w:val="single" w:sz="2" w:space="1" w:color="auto"/>
        </w:pBdr>
        <w:spacing w:after="120" w:line="480" w:lineRule="auto"/>
      </w:pPr>
      <w:r>
        <w:t xml:space="preserve">BSN </w:t>
      </w:r>
    </w:p>
    <w:p w:rsidR="00FE6FBB" w:rsidRDefault="00FE6FBB" w:rsidP="00FE6FBB">
      <w:pPr>
        <w:pBdr>
          <w:top w:val="single" w:sz="2" w:space="1" w:color="auto"/>
          <w:between w:val="single" w:sz="2" w:space="1" w:color="auto"/>
        </w:pBdr>
        <w:spacing w:after="120" w:line="240" w:lineRule="atLeast"/>
      </w:pPr>
      <w:r>
        <w:t>KvK-nummer</w:t>
      </w:r>
      <w:r w:rsidR="00871D31">
        <w:t xml:space="preserve"> (indien van toepassing)</w:t>
      </w:r>
    </w:p>
    <w:p w:rsidR="00FE6FBB" w:rsidRDefault="00FE6FBB" w:rsidP="00FE6FBB">
      <w:pPr>
        <w:pStyle w:val="Kopje"/>
        <w:spacing w:line="480" w:lineRule="auto"/>
      </w:pPr>
    </w:p>
    <w:p w:rsidR="00FE6FBB" w:rsidRPr="00FE6FBB" w:rsidRDefault="000F03A3" w:rsidP="00FE6FBB">
      <w:pPr>
        <w:pStyle w:val="Kopje"/>
        <w:pBdr>
          <w:top w:val="single" w:sz="8" w:space="1" w:color="auto"/>
        </w:pBdr>
        <w:spacing w:line="480" w:lineRule="auto"/>
        <w:rPr>
          <w:sz w:val="24"/>
          <w:szCs w:val="24"/>
        </w:rPr>
      </w:pPr>
      <w:r>
        <w:rPr>
          <w:sz w:val="24"/>
          <w:szCs w:val="24"/>
        </w:rPr>
        <w:t xml:space="preserve">2 </w:t>
      </w:r>
      <w:r w:rsidR="00FE6FBB" w:rsidRPr="00FE6FBB">
        <w:rPr>
          <w:sz w:val="24"/>
          <w:szCs w:val="24"/>
        </w:rPr>
        <w:t>Gegevens partner</w:t>
      </w:r>
      <w:r>
        <w:rPr>
          <w:sz w:val="24"/>
          <w:szCs w:val="24"/>
        </w:rPr>
        <w:t xml:space="preserve">    N.v.t. </w:t>
      </w:r>
    </w:p>
    <w:p w:rsidR="00FE6FBB" w:rsidRDefault="00FE6FBB" w:rsidP="00FE6FBB">
      <w:pPr>
        <w:pBdr>
          <w:top w:val="single" w:sz="2" w:space="1" w:color="auto"/>
          <w:between w:val="single" w:sz="2" w:space="1" w:color="auto"/>
        </w:pBdr>
        <w:spacing w:after="120" w:line="480" w:lineRule="auto"/>
      </w:pPr>
      <w:r>
        <w:br/>
        <w:t>Geslacht</w:t>
      </w:r>
      <w:r>
        <w:tab/>
      </w:r>
      <w:r>
        <w:tab/>
      </w:r>
      <w:r w:rsidR="000F03A3">
        <w:rPr>
          <w:noProof/>
        </w:rPr>
        <w:drawing>
          <wp:inline distT="0" distB="0" distL="0" distR="0">
            <wp:extent cx="76200" cy="76200"/>
            <wp:effectExtent l="0" t="0" r="0" b="0"/>
            <wp:docPr id="3" name="Afbeelding 3"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t xml:space="preserve"> man</w:t>
      </w:r>
      <w:r>
        <w:tab/>
      </w:r>
      <w:r w:rsidR="000F03A3">
        <w:rPr>
          <w:noProof/>
        </w:rPr>
        <w:drawing>
          <wp:inline distT="0" distB="0" distL="0" distR="0">
            <wp:extent cx="76200" cy="76200"/>
            <wp:effectExtent l="0" t="0" r="0" b="0"/>
            <wp:docPr id="4" name="Afbeelding 4"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t xml:space="preserve"> vrouw</w:t>
      </w:r>
      <w:r>
        <w:tab/>
      </w:r>
      <w:r>
        <w:tab/>
      </w:r>
      <w:r>
        <w:tab/>
        <w:t>Burgerlijke staat</w:t>
      </w:r>
    </w:p>
    <w:p w:rsidR="00FE6FBB" w:rsidRDefault="00FE6FBB" w:rsidP="00FE6FBB">
      <w:pPr>
        <w:pBdr>
          <w:top w:val="single" w:sz="2" w:space="1" w:color="auto"/>
          <w:between w:val="single" w:sz="2" w:space="1" w:color="auto"/>
        </w:pBdr>
        <w:spacing w:after="120" w:line="480" w:lineRule="auto"/>
      </w:pPr>
      <w:r>
        <w:t>Voornamen</w:t>
      </w:r>
    </w:p>
    <w:p w:rsidR="00FE6FBB" w:rsidRDefault="00FE6FBB" w:rsidP="00FE6FBB">
      <w:pPr>
        <w:pBdr>
          <w:top w:val="single" w:sz="2" w:space="1" w:color="auto"/>
          <w:between w:val="single" w:sz="2" w:space="1" w:color="auto"/>
        </w:pBdr>
        <w:spacing w:after="120" w:line="480" w:lineRule="auto"/>
      </w:pPr>
      <w:r>
        <w:t>Achternaam</w:t>
      </w:r>
    </w:p>
    <w:p w:rsidR="00FE6FBB" w:rsidRDefault="00FE6FBB" w:rsidP="00FE6FBB">
      <w:pPr>
        <w:pBdr>
          <w:top w:val="single" w:sz="2" w:space="1" w:color="auto"/>
          <w:between w:val="single" w:sz="2" w:space="1" w:color="auto"/>
        </w:pBdr>
        <w:spacing w:after="120" w:line="480" w:lineRule="auto"/>
      </w:pPr>
      <w:r>
        <w:t>Postadres</w:t>
      </w:r>
    </w:p>
    <w:p w:rsidR="00FE6FBB" w:rsidRDefault="00FE6FBB" w:rsidP="00FE6FBB">
      <w:pPr>
        <w:pBdr>
          <w:top w:val="single" w:sz="2" w:space="1" w:color="auto"/>
          <w:between w:val="single" w:sz="2" w:space="1" w:color="auto"/>
        </w:pBdr>
        <w:spacing w:after="120" w:line="480" w:lineRule="auto"/>
      </w:pPr>
      <w:r>
        <w:t>Postcode</w:t>
      </w:r>
      <w:r>
        <w:tab/>
      </w:r>
      <w:r>
        <w:tab/>
      </w:r>
      <w:r>
        <w:tab/>
      </w:r>
      <w:r>
        <w:tab/>
      </w:r>
      <w:r>
        <w:tab/>
      </w:r>
      <w:r>
        <w:tab/>
        <w:t>Plaats</w:t>
      </w:r>
    </w:p>
    <w:p w:rsidR="00FE6FBB" w:rsidRDefault="00FE6FBB" w:rsidP="00FE6FBB">
      <w:pPr>
        <w:pBdr>
          <w:top w:val="single" w:sz="2" w:space="1" w:color="auto"/>
          <w:between w:val="single" w:sz="2" w:space="1" w:color="auto"/>
        </w:pBdr>
        <w:spacing w:after="120" w:line="480" w:lineRule="auto"/>
      </w:pPr>
      <w:r>
        <w:t>Geboortedatum</w:t>
      </w:r>
      <w:r>
        <w:tab/>
      </w:r>
      <w:r>
        <w:tab/>
      </w:r>
      <w:r>
        <w:tab/>
      </w:r>
      <w:r>
        <w:tab/>
      </w:r>
      <w:r>
        <w:tab/>
      </w:r>
      <w:r>
        <w:tab/>
      </w:r>
      <w:r>
        <w:tab/>
      </w:r>
    </w:p>
    <w:p w:rsidR="00FE6FBB" w:rsidRDefault="00871D31" w:rsidP="00FE6FBB">
      <w:pPr>
        <w:pBdr>
          <w:top w:val="single" w:sz="2" w:space="1" w:color="auto"/>
          <w:between w:val="single" w:sz="2" w:space="1" w:color="auto"/>
        </w:pBdr>
        <w:spacing w:after="120" w:line="480" w:lineRule="auto"/>
      </w:pPr>
      <w:r>
        <w:t xml:space="preserve">BSN </w:t>
      </w:r>
    </w:p>
    <w:p w:rsidR="00E86BEC" w:rsidRPr="00FE6FBB" w:rsidRDefault="00E86BEC" w:rsidP="00FE6FBB">
      <w:pPr>
        <w:pStyle w:val="Kopje"/>
        <w:pBdr>
          <w:top w:val="single" w:sz="8" w:space="1" w:color="auto"/>
        </w:pBdr>
        <w:spacing w:line="480" w:lineRule="auto"/>
        <w:rPr>
          <w:sz w:val="24"/>
          <w:szCs w:val="24"/>
        </w:rPr>
      </w:pPr>
      <w:r>
        <w:br w:type="page"/>
      </w:r>
      <w:r w:rsidR="000F03A3">
        <w:lastRenderedPageBreak/>
        <w:t xml:space="preserve">3. </w:t>
      </w:r>
      <w:r w:rsidRPr="00FE6FBB">
        <w:rPr>
          <w:sz w:val="24"/>
          <w:szCs w:val="24"/>
        </w:rPr>
        <w:t xml:space="preserve">Gegevens wederpartij </w:t>
      </w:r>
    </w:p>
    <w:p w:rsidR="001C110C" w:rsidRDefault="00D80963" w:rsidP="001C110C">
      <w:pPr>
        <w:pBdr>
          <w:top w:val="single" w:sz="2" w:space="1" w:color="auto"/>
          <w:between w:val="single" w:sz="2" w:space="1" w:color="auto"/>
        </w:pBdr>
        <w:spacing w:after="120" w:line="480" w:lineRule="auto"/>
      </w:pPr>
      <w:r>
        <w:t>Naam</w:t>
      </w:r>
      <w:bookmarkStart w:id="0" w:name="_GoBack"/>
      <w:bookmarkEnd w:id="0"/>
      <w:r w:rsidR="001C110C" w:rsidRPr="001C110C">
        <w:t xml:space="preserve"> </w:t>
      </w:r>
    </w:p>
    <w:p w:rsidR="00FE6FBB" w:rsidRDefault="001C110C" w:rsidP="00FE6FBB">
      <w:pPr>
        <w:pBdr>
          <w:top w:val="single" w:sz="2" w:space="1" w:color="auto"/>
          <w:between w:val="single" w:sz="2" w:space="1" w:color="auto"/>
        </w:pBdr>
        <w:spacing w:after="120" w:line="480" w:lineRule="auto"/>
      </w:pPr>
      <w:r>
        <w:t>Referentie</w:t>
      </w:r>
    </w:p>
    <w:p w:rsidR="00FE6FBB" w:rsidRDefault="00FE6FBB" w:rsidP="00FE6FBB">
      <w:pPr>
        <w:pBdr>
          <w:top w:val="single" w:sz="2" w:space="1" w:color="auto"/>
          <w:between w:val="single" w:sz="2" w:space="1" w:color="auto"/>
        </w:pBdr>
        <w:spacing w:after="120" w:line="480" w:lineRule="auto"/>
      </w:pPr>
      <w:r>
        <w:t>Geslacht</w:t>
      </w:r>
      <w:r>
        <w:tab/>
      </w:r>
      <w:r>
        <w:tab/>
      </w:r>
      <w:r w:rsidR="000F03A3">
        <w:rPr>
          <w:noProof/>
        </w:rPr>
        <w:drawing>
          <wp:inline distT="0" distB="0" distL="0" distR="0">
            <wp:extent cx="76200" cy="76200"/>
            <wp:effectExtent l="0" t="0" r="0" b="0"/>
            <wp:docPr id="5" name="Afbeelding 5"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t xml:space="preserve"> man</w:t>
      </w:r>
      <w:r>
        <w:tab/>
      </w:r>
      <w:r w:rsidR="000F03A3">
        <w:rPr>
          <w:noProof/>
        </w:rPr>
        <w:drawing>
          <wp:inline distT="0" distB="0" distL="0" distR="0">
            <wp:extent cx="76200" cy="76200"/>
            <wp:effectExtent l="0" t="0" r="0" b="0"/>
            <wp:docPr id="6" name="Afbeelding 6"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t xml:space="preserve"> vrouw</w:t>
      </w:r>
      <w:r>
        <w:tab/>
      </w:r>
      <w:r>
        <w:tab/>
      </w:r>
      <w:r>
        <w:tab/>
        <w:t>Burgerlijke staat:</w:t>
      </w:r>
    </w:p>
    <w:p w:rsidR="00FE6FBB" w:rsidRDefault="00FE6FBB" w:rsidP="00FE6FBB">
      <w:pPr>
        <w:pBdr>
          <w:top w:val="single" w:sz="2" w:space="1" w:color="auto"/>
          <w:between w:val="single" w:sz="2" w:space="1" w:color="auto"/>
        </w:pBdr>
        <w:spacing w:after="120" w:line="480" w:lineRule="auto"/>
      </w:pPr>
      <w:r>
        <w:t>Voornamen (contactpersoon)</w:t>
      </w:r>
    </w:p>
    <w:p w:rsidR="00FE6FBB" w:rsidRDefault="00FE6FBB" w:rsidP="00FE6FBB">
      <w:pPr>
        <w:pBdr>
          <w:top w:val="single" w:sz="2" w:space="1" w:color="auto"/>
          <w:between w:val="single" w:sz="2" w:space="1" w:color="auto"/>
        </w:pBdr>
        <w:spacing w:after="120" w:line="480" w:lineRule="auto"/>
      </w:pPr>
      <w:r>
        <w:t>Achternaam (contactpersoon)</w:t>
      </w:r>
    </w:p>
    <w:p w:rsidR="00FE6FBB" w:rsidRDefault="00FE6FBB" w:rsidP="00FE6FBB">
      <w:pPr>
        <w:pBdr>
          <w:top w:val="single" w:sz="2" w:space="1" w:color="auto"/>
          <w:between w:val="single" w:sz="2" w:space="1" w:color="auto"/>
        </w:pBdr>
        <w:spacing w:after="120" w:line="480" w:lineRule="auto"/>
      </w:pPr>
      <w:r>
        <w:t>Postadres</w:t>
      </w:r>
    </w:p>
    <w:p w:rsidR="00FE6FBB" w:rsidRDefault="00FE6FBB" w:rsidP="00FE6FBB">
      <w:pPr>
        <w:pBdr>
          <w:top w:val="single" w:sz="2" w:space="1" w:color="auto"/>
          <w:between w:val="single" w:sz="2" w:space="1" w:color="auto"/>
        </w:pBdr>
        <w:spacing w:after="120" w:line="480" w:lineRule="auto"/>
      </w:pPr>
      <w:r>
        <w:t>Postcode</w:t>
      </w:r>
      <w:r>
        <w:tab/>
      </w:r>
      <w:r>
        <w:tab/>
      </w:r>
      <w:r>
        <w:tab/>
      </w:r>
      <w:r>
        <w:tab/>
      </w:r>
      <w:r>
        <w:tab/>
      </w:r>
      <w:r>
        <w:tab/>
        <w:t>Plaats</w:t>
      </w:r>
    </w:p>
    <w:p w:rsidR="00FE6FBB" w:rsidRDefault="00FE6FBB" w:rsidP="00FE6FBB">
      <w:pPr>
        <w:pBdr>
          <w:top w:val="single" w:sz="2" w:space="1" w:color="auto"/>
          <w:between w:val="single" w:sz="2" w:space="1" w:color="auto"/>
        </w:pBdr>
        <w:spacing w:after="120" w:line="480" w:lineRule="auto"/>
      </w:pPr>
      <w:r>
        <w:t>Telefoon privé</w:t>
      </w:r>
      <w:r w:rsidR="00871D31">
        <w:t>/zakelijk</w:t>
      </w:r>
      <w:r>
        <w:tab/>
      </w:r>
      <w:r>
        <w:tab/>
      </w:r>
      <w:r>
        <w:tab/>
      </w:r>
      <w:r>
        <w:tab/>
        <w:t xml:space="preserve"> Telefoon gsm</w:t>
      </w:r>
      <w:r>
        <w:tab/>
      </w:r>
    </w:p>
    <w:p w:rsidR="00FE6FBB" w:rsidRDefault="00FE6FBB" w:rsidP="00FE6FBB">
      <w:pPr>
        <w:pBdr>
          <w:top w:val="single" w:sz="2" w:space="1" w:color="auto"/>
          <w:between w:val="single" w:sz="2" w:space="1" w:color="auto"/>
        </w:pBdr>
        <w:spacing w:after="120" w:line="480" w:lineRule="auto"/>
      </w:pPr>
      <w:r>
        <w:t>Faxnummer</w:t>
      </w:r>
    </w:p>
    <w:p w:rsidR="00E86BEC" w:rsidRDefault="00871D31" w:rsidP="00FE6FBB">
      <w:pPr>
        <w:pBdr>
          <w:top w:val="single" w:sz="2" w:space="1" w:color="auto"/>
          <w:between w:val="single" w:sz="2" w:space="1" w:color="auto"/>
        </w:pBdr>
        <w:spacing w:after="120" w:line="480" w:lineRule="auto"/>
      </w:pPr>
      <w:r>
        <w:t>E-mail</w:t>
      </w:r>
      <w:r>
        <w:tab/>
      </w:r>
      <w:r w:rsidR="00FE6FBB">
        <w:tab/>
      </w:r>
      <w:r w:rsidR="00FE6FBB">
        <w:tab/>
      </w:r>
      <w:r w:rsidR="00FE6FBB">
        <w:tab/>
      </w:r>
      <w:r w:rsidR="00FE6FBB">
        <w:tab/>
      </w:r>
      <w:r w:rsidR="00FE6FBB">
        <w:tab/>
      </w:r>
      <w:r w:rsidR="00FE6FBB">
        <w:tab/>
      </w:r>
    </w:p>
    <w:p w:rsidR="00E86BEC" w:rsidRPr="00FE6FBB" w:rsidRDefault="000F03A3">
      <w:pPr>
        <w:pStyle w:val="Kopje"/>
        <w:pBdr>
          <w:top w:val="single" w:sz="8" w:space="1" w:color="auto"/>
        </w:pBdr>
        <w:spacing w:after="120"/>
        <w:rPr>
          <w:sz w:val="24"/>
          <w:szCs w:val="24"/>
        </w:rPr>
      </w:pPr>
      <w:r>
        <w:rPr>
          <w:sz w:val="24"/>
          <w:szCs w:val="24"/>
        </w:rPr>
        <w:t xml:space="preserve">4. </w:t>
      </w:r>
      <w:r w:rsidR="00E86BEC" w:rsidRPr="00FE6FBB">
        <w:rPr>
          <w:sz w:val="24"/>
          <w:szCs w:val="24"/>
        </w:rPr>
        <w:t>Advocaat / gemachtigde wederpartij</w:t>
      </w:r>
    </w:p>
    <w:p w:rsidR="00E86BEC" w:rsidRDefault="00E86BEC">
      <w:pPr>
        <w:pBdr>
          <w:top w:val="single" w:sz="2" w:space="1" w:color="auto"/>
          <w:between w:val="single" w:sz="2" w:space="1" w:color="auto"/>
        </w:pBdr>
        <w:spacing w:after="120" w:line="240" w:lineRule="atLeast"/>
      </w:pPr>
      <w:r>
        <w:t>Naam kantoor</w:t>
      </w:r>
      <w:r>
        <w:tab/>
      </w:r>
    </w:p>
    <w:p w:rsidR="001C110C" w:rsidRDefault="00E86BEC" w:rsidP="001C110C">
      <w:pPr>
        <w:pBdr>
          <w:top w:val="single" w:sz="2" w:space="1" w:color="auto"/>
          <w:between w:val="single" w:sz="2" w:space="1" w:color="auto"/>
        </w:pBdr>
        <w:spacing w:after="120" w:line="240" w:lineRule="atLeast"/>
      </w:pPr>
      <w:r>
        <w:t>Naam advocaat/procureur</w:t>
      </w:r>
      <w:r w:rsidR="001C110C" w:rsidRPr="001C110C">
        <w:t xml:space="preserve"> </w:t>
      </w:r>
    </w:p>
    <w:p w:rsidR="00E86BEC" w:rsidRDefault="001C110C">
      <w:pPr>
        <w:pBdr>
          <w:top w:val="single" w:sz="2" w:space="1" w:color="auto"/>
          <w:between w:val="single" w:sz="2" w:space="1" w:color="auto"/>
        </w:pBdr>
        <w:spacing w:after="120" w:line="240" w:lineRule="atLeast"/>
      </w:pPr>
      <w:r>
        <w:t>Referentie</w:t>
      </w:r>
    </w:p>
    <w:p w:rsidR="00E86BEC" w:rsidRDefault="00E86BEC">
      <w:pPr>
        <w:pBdr>
          <w:top w:val="single" w:sz="2" w:space="1" w:color="auto"/>
          <w:between w:val="single" w:sz="2" w:space="1" w:color="auto"/>
        </w:pBdr>
        <w:spacing w:after="120" w:line="240" w:lineRule="atLeast"/>
      </w:pPr>
      <w:r>
        <w:t>Postadres</w:t>
      </w:r>
    </w:p>
    <w:p w:rsidR="00E86BEC" w:rsidRDefault="00E86BEC">
      <w:pPr>
        <w:pBdr>
          <w:top w:val="single" w:sz="2" w:space="1" w:color="auto"/>
          <w:between w:val="single" w:sz="2" w:space="1" w:color="auto"/>
        </w:pBdr>
        <w:spacing w:after="120" w:line="240" w:lineRule="atLeast"/>
      </w:pPr>
      <w:r>
        <w:t>Postcode</w:t>
      </w:r>
      <w:r>
        <w:tab/>
      </w:r>
      <w:r>
        <w:tab/>
      </w:r>
      <w:r>
        <w:tab/>
      </w:r>
      <w:r>
        <w:tab/>
      </w:r>
      <w:r>
        <w:tab/>
      </w:r>
      <w:r>
        <w:tab/>
        <w:t>Plaats</w:t>
      </w:r>
    </w:p>
    <w:p w:rsidR="00E86BEC" w:rsidRDefault="00E86BEC">
      <w:pPr>
        <w:pBdr>
          <w:top w:val="single" w:sz="2" w:space="1" w:color="auto"/>
          <w:between w:val="single" w:sz="2" w:space="1" w:color="auto"/>
        </w:pBdr>
        <w:spacing w:after="120" w:line="240" w:lineRule="atLeast"/>
      </w:pPr>
      <w:r>
        <w:t>Telefoon</w:t>
      </w:r>
      <w:r>
        <w:tab/>
      </w:r>
      <w:r>
        <w:tab/>
      </w:r>
      <w:r>
        <w:tab/>
      </w:r>
      <w:r>
        <w:tab/>
      </w:r>
      <w:r>
        <w:tab/>
      </w:r>
      <w:r>
        <w:tab/>
        <w:t>Faxnummer</w:t>
      </w:r>
    </w:p>
    <w:p w:rsidR="00E86BEC" w:rsidRDefault="00E86BEC">
      <w:pPr>
        <w:pBdr>
          <w:top w:val="single" w:sz="2" w:space="1" w:color="auto"/>
          <w:between w:val="single" w:sz="2" w:space="1" w:color="auto"/>
        </w:pBdr>
        <w:spacing w:after="120" w:line="240" w:lineRule="atLeast"/>
      </w:pPr>
      <w:r>
        <w:t>E-mail</w:t>
      </w:r>
    </w:p>
    <w:p w:rsidR="00852830" w:rsidRDefault="00852830"/>
    <w:p w:rsidR="00852830" w:rsidRDefault="00852830">
      <w:r>
        <w:t>____________________________________________________________________________________________________________________</w:t>
      </w:r>
    </w:p>
    <w:p w:rsidR="00852830" w:rsidRDefault="00852830" w:rsidP="00852830">
      <w:pPr>
        <w:pStyle w:val="Kopje"/>
        <w:pBdr>
          <w:top w:val="single" w:sz="8" w:space="1" w:color="auto"/>
        </w:pBdr>
      </w:pPr>
      <w:r>
        <w:t>Rechtsbijstandverzekering</w:t>
      </w:r>
    </w:p>
    <w:p w:rsidR="00852830" w:rsidRDefault="00852830" w:rsidP="00852830">
      <w:r>
        <w:t>Heeft cliënt een rechtsbijstandsverzekering?</w:t>
      </w:r>
    </w:p>
    <w:p w:rsidR="00852830" w:rsidRDefault="000F03A3" w:rsidP="00852830">
      <w:r>
        <w:rPr>
          <w:noProof/>
        </w:rPr>
        <w:drawing>
          <wp:inline distT="0" distB="0" distL="0" distR="0">
            <wp:extent cx="76200" cy="76200"/>
            <wp:effectExtent l="0" t="0" r="0" b="0"/>
            <wp:docPr id="7" name="Afbeelding 7"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52830">
        <w:t xml:space="preserve">  ja</w:t>
      </w:r>
      <w:r w:rsidR="00852830">
        <w:tab/>
      </w:r>
      <w:r w:rsidR="00852830">
        <w:tab/>
        <w:t xml:space="preserve">Verzekeraar: </w:t>
      </w:r>
      <w:r w:rsidR="00852830">
        <w:tab/>
      </w:r>
      <w:r w:rsidR="00852830">
        <w:tab/>
      </w:r>
      <w:r w:rsidR="00852830">
        <w:tab/>
      </w:r>
      <w:r w:rsidR="00852830">
        <w:tab/>
        <w:t>Contactpersoon:</w:t>
      </w:r>
    </w:p>
    <w:p w:rsidR="00852830" w:rsidRDefault="000F03A3" w:rsidP="00852830">
      <w:r>
        <w:rPr>
          <w:noProof/>
        </w:rPr>
        <w:drawing>
          <wp:inline distT="0" distB="0" distL="0" distR="0">
            <wp:extent cx="76200" cy="76200"/>
            <wp:effectExtent l="0" t="0" r="0" b="0"/>
            <wp:docPr id="8" name="Afbeelding 8"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52830">
        <w:t xml:space="preserve">  nee</w:t>
      </w:r>
    </w:p>
    <w:p w:rsidR="00055209" w:rsidRDefault="00055209" w:rsidP="00852830"/>
    <w:p w:rsidR="00852830" w:rsidRDefault="00852830" w:rsidP="00852830">
      <w:r>
        <w:t xml:space="preserve">Cliënt ziet, ondanks erop gewezen te zijn daardoor zijn aanspraken op vergoeding van buitengerechtelijke alsmede gerechtelijke kosten </w:t>
      </w:r>
      <w:r>
        <w:br/>
        <w:t>alsmede eventuele overige aanspraken op deze rechtsbijstandpolis te verliezen, van beroep op de rechtsbijstandpolis af ?</w:t>
      </w:r>
    </w:p>
    <w:p w:rsidR="00852830" w:rsidRDefault="000F03A3" w:rsidP="00852830">
      <w:r>
        <w:rPr>
          <w:noProof/>
        </w:rPr>
        <w:drawing>
          <wp:inline distT="0" distB="0" distL="0" distR="0">
            <wp:extent cx="76200" cy="76200"/>
            <wp:effectExtent l="0" t="0" r="0" b="0"/>
            <wp:docPr id="9" name="Afbeelding 9"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52830">
        <w:t xml:space="preserve">  ja</w:t>
      </w:r>
      <w:r w:rsidR="00852830">
        <w:tab/>
      </w:r>
      <w:r w:rsidR="00852830">
        <w:tab/>
      </w:r>
      <w:r>
        <w:rPr>
          <w:noProof/>
        </w:rPr>
        <w:drawing>
          <wp:inline distT="0" distB="0" distL="0" distR="0">
            <wp:extent cx="76200" cy="76200"/>
            <wp:effectExtent l="0" t="0" r="0" b="0"/>
            <wp:docPr id="10" name="Afbeelding 10"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52830">
        <w:t xml:space="preserve">  nee</w:t>
      </w:r>
      <w:r w:rsidR="00852830">
        <w:tab/>
      </w:r>
      <w:r>
        <w:rPr>
          <w:noProof/>
        </w:rPr>
        <w:drawing>
          <wp:inline distT="0" distB="0" distL="0" distR="0">
            <wp:extent cx="76200" cy="76200"/>
            <wp:effectExtent l="0" t="0" r="0" b="0"/>
            <wp:docPr id="11" name="Afbeelding 11"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52830">
        <w:t xml:space="preserve">  n.v.t.</w:t>
      </w:r>
    </w:p>
    <w:p w:rsidR="00852830" w:rsidRDefault="00852830" w:rsidP="00852830"/>
    <w:p w:rsidR="00FE6FBB" w:rsidRDefault="00FE6FBB"/>
    <w:p w:rsidR="00FE6FBB" w:rsidRDefault="00FE6FBB"/>
    <w:p w:rsidR="00FE6FBB" w:rsidRDefault="00FE6FBB"/>
    <w:p w:rsidR="00C230E8" w:rsidRDefault="00C230E8"/>
    <w:p w:rsidR="00C230E8" w:rsidRDefault="00C230E8"/>
    <w:p w:rsidR="00C230E8" w:rsidRDefault="00C230E8"/>
    <w:p w:rsidR="00FE6FBB" w:rsidRPr="00FE6FBB" w:rsidRDefault="00FE6FBB">
      <w:pPr>
        <w:pStyle w:val="Kopje"/>
        <w:pBdr>
          <w:top w:val="single" w:sz="8" w:space="1" w:color="auto"/>
        </w:pBdr>
        <w:rPr>
          <w:sz w:val="24"/>
          <w:szCs w:val="24"/>
        </w:rPr>
      </w:pPr>
      <w:r w:rsidRPr="00FE6FBB">
        <w:rPr>
          <w:sz w:val="24"/>
          <w:szCs w:val="24"/>
        </w:rPr>
        <w:lastRenderedPageBreak/>
        <w:t>FINANCIELE AFSPRAKEN</w:t>
      </w:r>
    </w:p>
    <w:p w:rsidR="00AB673A" w:rsidRDefault="00AB673A">
      <w:pPr>
        <w:pStyle w:val="Kopje"/>
        <w:pBdr>
          <w:top w:val="single" w:sz="8" w:space="1" w:color="auto"/>
        </w:pBdr>
      </w:pPr>
    </w:p>
    <w:p w:rsidR="00E86BEC" w:rsidRPr="00DF09F7" w:rsidRDefault="00E86BEC">
      <w:pPr>
        <w:pStyle w:val="Kopje"/>
        <w:pBdr>
          <w:top w:val="single" w:sz="8" w:space="1" w:color="auto"/>
        </w:pBdr>
        <w:rPr>
          <w:szCs w:val="16"/>
        </w:rPr>
      </w:pPr>
      <w:r w:rsidRPr="00DF09F7">
        <w:rPr>
          <w:szCs w:val="16"/>
        </w:rPr>
        <w:t>Gefinancierde Rechtsbijstand</w:t>
      </w:r>
      <w:r w:rsidR="00FE6FBB" w:rsidRPr="00DF09F7">
        <w:rPr>
          <w:szCs w:val="16"/>
        </w:rPr>
        <w:t>?</w:t>
      </w:r>
    </w:p>
    <w:p w:rsidR="00AB673A" w:rsidRPr="00DF09F7" w:rsidRDefault="00AB673A" w:rsidP="00AB673A">
      <w:pPr>
        <w:pStyle w:val="Plattetekst2"/>
        <w:spacing w:line="360" w:lineRule="auto"/>
        <w:rPr>
          <w:rFonts w:ascii="Arial" w:hAnsi="Arial" w:cs="Arial"/>
          <w:b w:val="0"/>
          <w:bCs w:val="0"/>
          <w:sz w:val="16"/>
          <w:szCs w:val="16"/>
        </w:rPr>
      </w:pPr>
      <w:r w:rsidRPr="00DF09F7">
        <w:rPr>
          <w:rFonts w:ascii="Arial" w:hAnsi="Arial" w:cs="Arial"/>
          <w:b w:val="0"/>
          <w:bCs w:val="0"/>
          <w:sz w:val="16"/>
          <w:szCs w:val="16"/>
        </w:rPr>
        <w:br/>
        <w:t xml:space="preserve">Bij iedere nieuwe zaak wordt onderzocht of er termen zijn voor door de overheid gesubsidieerde rechtsbijstand. </w:t>
      </w:r>
    </w:p>
    <w:p w:rsidR="00BB26D0" w:rsidRPr="00DF09F7" w:rsidRDefault="00BB26D0" w:rsidP="00AB673A">
      <w:pPr>
        <w:pStyle w:val="Plattetekst2"/>
        <w:spacing w:line="360" w:lineRule="auto"/>
        <w:rPr>
          <w:rFonts w:ascii="Arial" w:hAnsi="Arial" w:cs="Arial"/>
          <w:b w:val="0"/>
          <w:bCs w:val="0"/>
          <w:sz w:val="16"/>
          <w:szCs w:val="16"/>
        </w:rPr>
      </w:pPr>
    </w:p>
    <w:p w:rsidR="00BB26D0" w:rsidRPr="00DF09F7" w:rsidRDefault="00BB26D0" w:rsidP="00BB26D0">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 w:val="16"/>
          <w:szCs w:val="16"/>
        </w:rPr>
      </w:pPr>
      <w:r w:rsidRPr="00DF09F7">
        <w:rPr>
          <w:rFonts w:cs="Arial"/>
          <w:sz w:val="16"/>
          <w:szCs w:val="16"/>
        </w:rPr>
        <w:t xml:space="preserve">Of u in aanmerking komt is </w:t>
      </w:r>
      <w:r w:rsidRPr="00DF09F7">
        <w:rPr>
          <w:rFonts w:cs="Arial"/>
          <w:spacing w:val="-3"/>
          <w:sz w:val="16"/>
          <w:szCs w:val="16"/>
        </w:rPr>
        <w:t xml:space="preserve">afhankelijk van de hoogte van uw inkomen en vermogen, alsmede van de aard van de zaak. Voor wat betreft uw inkomen wordt aansluiting gezocht bij het verzamelinkomen dat bij de belastingdienst bekend is. Het verzamelinkomen is het totaal van het inkomen uit werk en woning (box 1), uit aanmerkelijk belang (box 2) en uit vermogen (box 3). Indien u geen aangifte hebt gedaan in het peiljaar, wordt uitgegaan van het belastbaar loon. </w:t>
      </w:r>
    </w:p>
    <w:p w:rsidR="00BB26D0" w:rsidRPr="00DF09F7" w:rsidRDefault="00BB26D0" w:rsidP="00BB26D0">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 w:val="16"/>
          <w:szCs w:val="16"/>
        </w:rPr>
      </w:pPr>
    </w:p>
    <w:p w:rsidR="00BB26D0" w:rsidRPr="00DF09F7" w:rsidRDefault="00BB26D0" w:rsidP="00BB26D0">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 w:val="16"/>
          <w:szCs w:val="16"/>
        </w:rPr>
      </w:pPr>
      <w:r w:rsidRPr="00DF09F7">
        <w:rPr>
          <w:rFonts w:cs="Arial"/>
          <w:spacing w:val="-3"/>
          <w:sz w:val="16"/>
          <w:szCs w:val="16"/>
        </w:rPr>
        <w:t xml:space="preserve">Bij de beoordeling van de aanvraag gaat de Raad voor Rechtsbijstand uit van het inkomen en vermogen in het tweede kalenderjaar dat voorafgaat aan het jaar waarin de aanvraag om toevoeging wordt ingediend, ook wel het peiljaar genoemd. Wanneer uw actuele inkomen en vermogen ten minste 15% lager is ten opzichte van het peiljaar of wanneer uw aanvraag is afgewezen terwijl uw actuele inkomen wel binnen de inkomensgrens valt, bestaat de mogelijkheid om een peiljaarverlegging te verzoeken. Dit verzoek dient binnen zes weken na de beslissing op de aanvraag om toevoeging te zijn ingediend. Komt u - volgens u - in aanmerking voor een peiljaarverlegging, dan dient u mij hierover zo spoedig mogelijk te informeren. </w:t>
      </w:r>
    </w:p>
    <w:p w:rsidR="00BB26D0" w:rsidRPr="00DF09F7" w:rsidRDefault="00BB26D0" w:rsidP="00BB26D0">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ascii="Times New Roman" w:hAnsi="Times New Roman"/>
          <w:spacing w:val="-3"/>
          <w:sz w:val="16"/>
          <w:szCs w:val="16"/>
        </w:rPr>
      </w:pPr>
    </w:p>
    <w:p w:rsidR="00865D28" w:rsidRPr="00DF09F7" w:rsidRDefault="00865D28" w:rsidP="00865D28">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rPr>
          <w:rFonts w:cs="Arial"/>
          <w:spacing w:val="-3"/>
          <w:sz w:val="16"/>
          <w:szCs w:val="16"/>
        </w:rPr>
      </w:pPr>
      <w:bookmarkStart w:id="1" w:name="inkomensnormen"/>
      <w:r w:rsidRPr="00DF09F7">
        <w:rPr>
          <w:rFonts w:cs="Arial"/>
          <w:b/>
          <w:bCs/>
          <w:spacing w:val="-3"/>
          <w:sz w:val="16"/>
          <w:szCs w:val="16"/>
        </w:rPr>
        <w:t>Inkomensnormen 201</w:t>
      </w:r>
      <w:bookmarkEnd w:id="1"/>
      <w:r w:rsidR="00D80963" w:rsidRPr="00DF09F7">
        <w:rPr>
          <w:rFonts w:cs="Arial"/>
          <w:b/>
          <w:bCs/>
          <w:spacing w:val="-3"/>
          <w:sz w:val="16"/>
          <w:szCs w:val="16"/>
        </w:rPr>
        <w:t>6</w:t>
      </w:r>
      <w:r w:rsidRPr="00DF09F7">
        <w:rPr>
          <w:rFonts w:cs="Arial"/>
          <w:spacing w:val="-3"/>
          <w:sz w:val="16"/>
          <w:szCs w:val="16"/>
        </w:rPr>
        <w:t xml:space="preserve"> </w:t>
      </w:r>
      <w:r w:rsidRPr="00DF09F7">
        <w:rPr>
          <w:rFonts w:cs="Arial"/>
          <w:spacing w:val="-3"/>
          <w:sz w:val="16"/>
          <w:szCs w:val="16"/>
        </w:rPr>
        <w:br/>
        <w:t xml:space="preserve">Wanneer u in aanmerking komt, geldt: hoe hoger uw inkomen in het peiljaar, hoe meer u zelf moet betalen. U heeft </w:t>
      </w:r>
      <w:r w:rsidRPr="00DF09F7">
        <w:rPr>
          <w:rFonts w:cs="Arial"/>
          <w:spacing w:val="-3"/>
          <w:sz w:val="16"/>
          <w:szCs w:val="16"/>
          <w:u w:val="single"/>
        </w:rPr>
        <w:t>geen</w:t>
      </w:r>
      <w:r w:rsidRPr="00DF09F7">
        <w:rPr>
          <w:rFonts w:cs="Arial"/>
          <w:spacing w:val="-3"/>
          <w:sz w:val="16"/>
          <w:szCs w:val="16"/>
        </w:rPr>
        <w:t xml:space="preserve"> recht op gesubsidieerde rechtsbijstand wanneer uw verzamelinkomen hoger is dan € 25.200 (voor alleenstaanden) of € 35.600 (voor gehuwden, samenwonenden of eenoudergezin met minderjarig kind). Doet u geen belastingaangifte, dan gaan we uit van uw belastbare inkomen.</w:t>
      </w:r>
    </w:p>
    <w:p w:rsidR="00865D28" w:rsidRPr="00DF09F7" w:rsidRDefault="00865D28" w:rsidP="00865D28">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rPr>
          <w:rFonts w:cs="Arial"/>
          <w:spacing w:val="-3"/>
          <w:sz w:val="16"/>
          <w:szCs w:val="16"/>
        </w:rPr>
      </w:pPr>
    </w:p>
    <w:p w:rsidR="00865D28" w:rsidRPr="00DF09F7" w:rsidRDefault="00865D28" w:rsidP="00865D28">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rPr>
          <w:rFonts w:cs="Arial"/>
          <w:spacing w:val="-3"/>
          <w:sz w:val="16"/>
          <w:szCs w:val="16"/>
        </w:rPr>
      </w:pPr>
      <w:r w:rsidRPr="00DF09F7">
        <w:rPr>
          <w:rFonts w:cs="Arial"/>
          <w:spacing w:val="-3"/>
          <w:sz w:val="16"/>
          <w:szCs w:val="16"/>
        </w:rPr>
        <w:t xml:space="preserve">De eigen bijdrage wordt bepaald aan de hand van uw verzamelinkomen. Met behulp van onderstaande tabel kunt u zelf een inschatting maken welk bedrag aan eigen bijdrage u opgelegd zult krijgen. Het gaat om het verzameninkomen dat u hebt opgegeven aan de belastingdienst of dat door de belastingdienst zelf is vastgesteld in het peiljaar (twee jaar geleden!). De eigen bijdrage dient u aan mij te betalen. </w:t>
      </w:r>
    </w:p>
    <w:p w:rsidR="00865D28" w:rsidRPr="00DF09F7" w:rsidRDefault="00865D28" w:rsidP="00865D28">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rPr>
          <w:rFonts w:cs="Arial"/>
          <w:spacing w:val="-3"/>
          <w:sz w:val="16"/>
          <w:szCs w:val="16"/>
        </w:rPr>
      </w:pPr>
    </w:p>
    <w:p w:rsidR="00865D28" w:rsidRPr="00DF09F7" w:rsidRDefault="00865D28" w:rsidP="00865D28">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rPr>
          <w:rFonts w:cs="Arial"/>
          <w:spacing w:val="-3"/>
          <w:sz w:val="16"/>
          <w:szCs w:val="16"/>
        </w:rPr>
      </w:pPr>
      <w:r w:rsidRPr="00DF09F7">
        <w:rPr>
          <w:rFonts w:cs="Arial"/>
          <w:b/>
          <w:spacing w:val="-3"/>
          <w:sz w:val="16"/>
          <w:szCs w:val="16"/>
          <w:u w:val="single"/>
        </w:rPr>
        <w:t>Tabel inkomensgrenzen 201</w:t>
      </w:r>
      <w:r w:rsidR="00871D31" w:rsidRPr="00DF09F7">
        <w:rPr>
          <w:rFonts w:cs="Arial"/>
          <w:b/>
          <w:spacing w:val="-3"/>
          <w:sz w:val="16"/>
          <w:szCs w:val="16"/>
          <w:u w:val="single"/>
        </w:rPr>
        <w:t>6 (peiljaar 2014)</w:t>
      </w:r>
    </w:p>
    <w:tbl>
      <w:tblPr>
        <w:tblW w:w="826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24"/>
        <w:gridCol w:w="2713"/>
        <w:gridCol w:w="2728"/>
      </w:tblGrid>
      <w:tr w:rsidR="00C230E8" w:rsidRPr="00C230E8" w:rsidTr="00E76094">
        <w:trPr>
          <w:trHeight w:val="525"/>
          <w:tblCellSpacing w:w="15" w:type="dxa"/>
        </w:trPr>
        <w:tc>
          <w:tcPr>
            <w:tcW w:w="2625" w:type="dxa"/>
            <w:tcBorders>
              <w:top w:val="single" w:sz="4" w:space="0" w:color="auto"/>
            </w:tcBorders>
            <w:shd w:val="clear" w:color="auto" w:fill="FF9966"/>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rPr>
                <w:rFonts w:cs="Arial"/>
                <w:color w:val="000000"/>
                <w:sz w:val="16"/>
                <w:szCs w:val="16"/>
              </w:rPr>
            </w:pPr>
            <w:r w:rsidRPr="00C230E8">
              <w:rPr>
                <w:rFonts w:cs="Arial"/>
                <w:color w:val="000000"/>
                <w:sz w:val="16"/>
                <w:szCs w:val="16"/>
              </w:rPr>
              <w:t>Fiscaal jaarinkomen 2014</w:t>
            </w:r>
            <w:r w:rsidRPr="00C230E8">
              <w:rPr>
                <w:rFonts w:cs="Arial"/>
                <w:color w:val="000000"/>
                <w:sz w:val="16"/>
                <w:szCs w:val="16"/>
              </w:rPr>
              <w:br/>
              <w:t>alleenstaanden</w:t>
            </w:r>
          </w:p>
        </w:tc>
        <w:tc>
          <w:tcPr>
            <w:tcW w:w="2535" w:type="dxa"/>
            <w:tcBorders>
              <w:top w:val="single" w:sz="4" w:space="0" w:color="auto"/>
            </w:tcBorders>
            <w:shd w:val="clear" w:color="auto" w:fill="FF9966"/>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jc w:val="center"/>
              <w:rPr>
                <w:rFonts w:cs="Arial"/>
                <w:color w:val="000000"/>
                <w:sz w:val="16"/>
                <w:szCs w:val="16"/>
              </w:rPr>
            </w:pPr>
            <w:r w:rsidRPr="00C230E8">
              <w:rPr>
                <w:rFonts w:cs="Arial"/>
                <w:color w:val="000000"/>
                <w:sz w:val="16"/>
                <w:szCs w:val="16"/>
              </w:rPr>
              <w:t>Fiscaal jaarinkomen 2014 gehuwden/samenwonenden/</w:t>
            </w:r>
            <w:r w:rsidRPr="00C230E8">
              <w:rPr>
                <w:rFonts w:cs="Arial"/>
                <w:color w:val="000000"/>
                <w:sz w:val="16"/>
                <w:szCs w:val="16"/>
              </w:rPr>
              <w:br/>
              <w:t>eenoudergezinnen met</w:t>
            </w:r>
            <w:r w:rsidRPr="00C230E8">
              <w:rPr>
                <w:rFonts w:cs="Arial"/>
                <w:color w:val="000000"/>
                <w:sz w:val="16"/>
                <w:szCs w:val="16"/>
              </w:rPr>
              <w:br/>
              <w:t>minderjarige kinderen</w:t>
            </w:r>
          </w:p>
        </w:tc>
        <w:tc>
          <w:tcPr>
            <w:tcW w:w="2535" w:type="dxa"/>
            <w:tcBorders>
              <w:top w:val="single" w:sz="4" w:space="0" w:color="auto"/>
            </w:tcBorders>
            <w:shd w:val="clear" w:color="auto" w:fill="FF9966"/>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jc w:val="center"/>
              <w:rPr>
                <w:rFonts w:cs="Arial"/>
                <w:color w:val="000000"/>
                <w:sz w:val="16"/>
                <w:szCs w:val="16"/>
              </w:rPr>
            </w:pPr>
            <w:r w:rsidRPr="00C230E8">
              <w:rPr>
                <w:rFonts w:cs="Arial"/>
                <w:color w:val="000000"/>
                <w:sz w:val="16"/>
                <w:szCs w:val="16"/>
              </w:rPr>
              <w:t>Eigen</w:t>
            </w:r>
            <w:r w:rsidRPr="00C230E8">
              <w:rPr>
                <w:rFonts w:cs="Arial"/>
                <w:color w:val="000000"/>
                <w:sz w:val="16"/>
                <w:szCs w:val="16"/>
              </w:rPr>
              <w:br/>
              <w:t>bijdrage</w:t>
            </w:r>
          </w:p>
        </w:tc>
      </w:tr>
      <w:tr w:rsidR="00C230E8" w:rsidRPr="00C230E8" w:rsidTr="00C230E8">
        <w:trPr>
          <w:tblCellSpacing w:w="15" w:type="dxa"/>
        </w:trPr>
        <w:tc>
          <w:tcPr>
            <w:tcW w:w="262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0,00 t/m €</w:t>
            </w:r>
            <w:r w:rsidRPr="00C230E8">
              <w:rPr>
                <w:rFonts w:cs="Arial"/>
                <w:color w:val="FFCC99"/>
                <w:sz w:val="16"/>
                <w:szCs w:val="16"/>
              </w:rPr>
              <w:t>|</w:t>
            </w:r>
            <w:r w:rsidRPr="00C230E8">
              <w:rPr>
                <w:rFonts w:cs="Arial"/>
                <w:color w:val="000000"/>
                <w:sz w:val="16"/>
                <w:szCs w:val="16"/>
              </w:rPr>
              <w:t>18.400,-</w:t>
            </w:r>
          </w:p>
        </w:tc>
        <w:tc>
          <w:tcPr>
            <w:tcW w:w="253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jc w:val="center"/>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0,00 t/m €</w:t>
            </w:r>
            <w:r w:rsidRPr="00C230E8">
              <w:rPr>
                <w:rFonts w:cs="Arial"/>
                <w:color w:val="FFCC99"/>
                <w:sz w:val="16"/>
                <w:szCs w:val="16"/>
              </w:rPr>
              <w:t>|</w:t>
            </w:r>
            <w:r w:rsidRPr="00C230E8">
              <w:rPr>
                <w:rFonts w:cs="Arial"/>
                <w:color w:val="000000"/>
                <w:sz w:val="16"/>
                <w:szCs w:val="16"/>
              </w:rPr>
              <w:t>25.600,-</w:t>
            </w:r>
          </w:p>
        </w:tc>
        <w:tc>
          <w:tcPr>
            <w:tcW w:w="253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jc w:val="center"/>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196,- (€</w:t>
            </w:r>
            <w:r w:rsidRPr="00C230E8">
              <w:rPr>
                <w:rFonts w:cs="Arial"/>
                <w:color w:val="FFCC99"/>
                <w:sz w:val="16"/>
                <w:szCs w:val="16"/>
              </w:rPr>
              <w:t>|</w:t>
            </w:r>
            <w:r w:rsidRPr="00C230E8">
              <w:rPr>
                <w:rFonts w:cs="Arial"/>
                <w:color w:val="000000"/>
                <w:sz w:val="16"/>
                <w:szCs w:val="16"/>
              </w:rPr>
              <w:t>340,-)</w:t>
            </w:r>
          </w:p>
        </w:tc>
      </w:tr>
      <w:tr w:rsidR="00C230E8" w:rsidRPr="00C230E8" w:rsidTr="00C230E8">
        <w:trPr>
          <w:tblCellSpacing w:w="15" w:type="dxa"/>
        </w:trPr>
        <w:tc>
          <w:tcPr>
            <w:tcW w:w="262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18.401,- t/m €</w:t>
            </w:r>
            <w:r w:rsidRPr="00C230E8">
              <w:rPr>
                <w:rFonts w:cs="Arial"/>
                <w:color w:val="FFCC99"/>
                <w:sz w:val="16"/>
                <w:szCs w:val="16"/>
              </w:rPr>
              <w:t>|</w:t>
            </w:r>
            <w:r w:rsidRPr="00C230E8">
              <w:rPr>
                <w:rFonts w:cs="Arial"/>
                <w:color w:val="000000"/>
                <w:sz w:val="16"/>
                <w:szCs w:val="16"/>
              </w:rPr>
              <w:t>19.100,-</w:t>
            </w:r>
          </w:p>
        </w:tc>
        <w:tc>
          <w:tcPr>
            <w:tcW w:w="253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jc w:val="center"/>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25.601,- t/m €</w:t>
            </w:r>
            <w:r w:rsidRPr="00C230E8">
              <w:rPr>
                <w:rFonts w:cs="Arial"/>
                <w:color w:val="FFCC99"/>
                <w:sz w:val="16"/>
                <w:szCs w:val="16"/>
              </w:rPr>
              <w:t>|</w:t>
            </w:r>
            <w:r w:rsidRPr="00C230E8">
              <w:rPr>
                <w:rFonts w:cs="Arial"/>
                <w:color w:val="000000"/>
                <w:sz w:val="16"/>
                <w:szCs w:val="16"/>
              </w:rPr>
              <w:t>26.600,-</w:t>
            </w:r>
          </w:p>
        </w:tc>
        <w:tc>
          <w:tcPr>
            <w:tcW w:w="253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jc w:val="center"/>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360,- (€</w:t>
            </w:r>
            <w:r w:rsidRPr="00C230E8">
              <w:rPr>
                <w:rFonts w:cs="Arial"/>
                <w:color w:val="FFCC99"/>
                <w:sz w:val="16"/>
                <w:szCs w:val="16"/>
              </w:rPr>
              <w:t>|</w:t>
            </w:r>
            <w:r w:rsidRPr="00C230E8">
              <w:rPr>
                <w:rFonts w:cs="Arial"/>
                <w:color w:val="000000"/>
                <w:sz w:val="16"/>
                <w:szCs w:val="16"/>
              </w:rPr>
              <w:t>412,-)</w:t>
            </w:r>
          </w:p>
        </w:tc>
      </w:tr>
      <w:tr w:rsidR="00C230E8" w:rsidRPr="00C230E8" w:rsidTr="00C230E8">
        <w:trPr>
          <w:tblCellSpacing w:w="15" w:type="dxa"/>
        </w:trPr>
        <w:tc>
          <w:tcPr>
            <w:tcW w:w="262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19.101,- t/m €</w:t>
            </w:r>
            <w:r w:rsidRPr="00C230E8">
              <w:rPr>
                <w:rFonts w:cs="Arial"/>
                <w:color w:val="FFCC99"/>
                <w:sz w:val="16"/>
                <w:szCs w:val="16"/>
              </w:rPr>
              <w:t>|</w:t>
            </w:r>
            <w:r w:rsidRPr="00C230E8">
              <w:rPr>
                <w:rFonts w:cs="Arial"/>
                <w:color w:val="000000"/>
                <w:sz w:val="16"/>
                <w:szCs w:val="16"/>
              </w:rPr>
              <w:t>20.100,-</w:t>
            </w:r>
          </w:p>
        </w:tc>
        <w:tc>
          <w:tcPr>
            <w:tcW w:w="253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jc w:val="center"/>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26.601,- t/m €</w:t>
            </w:r>
            <w:r w:rsidRPr="00C230E8">
              <w:rPr>
                <w:rFonts w:cs="Arial"/>
                <w:color w:val="FFCC99"/>
                <w:sz w:val="16"/>
                <w:szCs w:val="16"/>
              </w:rPr>
              <w:t>|</w:t>
            </w:r>
            <w:r w:rsidRPr="00C230E8">
              <w:rPr>
                <w:rFonts w:cs="Arial"/>
                <w:color w:val="000000"/>
                <w:sz w:val="16"/>
                <w:szCs w:val="16"/>
              </w:rPr>
              <w:t>27.900,-</w:t>
            </w:r>
          </w:p>
        </w:tc>
        <w:tc>
          <w:tcPr>
            <w:tcW w:w="253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jc w:val="center"/>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514,- (€</w:t>
            </w:r>
            <w:r w:rsidRPr="00C230E8">
              <w:rPr>
                <w:rFonts w:cs="Arial"/>
                <w:color w:val="FFCC99"/>
                <w:sz w:val="16"/>
                <w:szCs w:val="16"/>
              </w:rPr>
              <w:t>|</w:t>
            </w:r>
            <w:r w:rsidRPr="00C230E8">
              <w:rPr>
                <w:rFonts w:cs="Arial"/>
                <w:color w:val="000000"/>
                <w:sz w:val="16"/>
                <w:szCs w:val="16"/>
              </w:rPr>
              <w:t>566,-)</w:t>
            </w:r>
          </w:p>
        </w:tc>
      </w:tr>
      <w:tr w:rsidR="00C230E8" w:rsidRPr="00C230E8" w:rsidTr="00C230E8">
        <w:trPr>
          <w:tblCellSpacing w:w="15" w:type="dxa"/>
        </w:trPr>
        <w:tc>
          <w:tcPr>
            <w:tcW w:w="262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20.101,- t/m €</w:t>
            </w:r>
            <w:r w:rsidRPr="00C230E8">
              <w:rPr>
                <w:rFonts w:cs="Arial"/>
                <w:color w:val="FFCC99"/>
                <w:sz w:val="16"/>
                <w:szCs w:val="16"/>
              </w:rPr>
              <w:t>|</w:t>
            </w:r>
            <w:r w:rsidRPr="00C230E8">
              <w:rPr>
                <w:rFonts w:cs="Arial"/>
                <w:color w:val="000000"/>
                <w:sz w:val="16"/>
                <w:szCs w:val="16"/>
              </w:rPr>
              <w:t>22.000,-</w:t>
            </w:r>
          </w:p>
        </w:tc>
        <w:tc>
          <w:tcPr>
            <w:tcW w:w="253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jc w:val="center"/>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27.901,- t/m €</w:t>
            </w:r>
            <w:r w:rsidRPr="00C230E8">
              <w:rPr>
                <w:rFonts w:cs="Arial"/>
                <w:color w:val="FFCC99"/>
                <w:sz w:val="16"/>
                <w:szCs w:val="16"/>
              </w:rPr>
              <w:t>|</w:t>
            </w:r>
            <w:r w:rsidRPr="00C230E8">
              <w:rPr>
                <w:rFonts w:cs="Arial"/>
                <w:color w:val="000000"/>
                <w:sz w:val="16"/>
                <w:szCs w:val="16"/>
              </w:rPr>
              <w:t>31.100,-</w:t>
            </w:r>
          </w:p>
        </w:tc>
        <w:tc>
          <w:tcPr>
            <w:tcW w:w="253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jc w:val="center"/>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669,- (€</w:t>
            </w:r>
            <w:r w:rsidRPr="00C230E8">
              <w:rPr>
                <w:rFonts w:cs="Arial"/>
                <w:color w:val="FFCC99"/>
                <w:sz w:val="16"/>
                <w:szCs w:val="16"/>
              </w:rPr>
              <w:t>|</w:t>
            </w:r>
            <w:r w:rsidRPr="00C230E8">
              <w:rPr>
                <w:rFonts w:cs="Arial"/>
                <w:color w:val="000000"/>
                <w:sz w:val="16"/>
                <w:szCs w:val="16"/>
              </w:rPr>
              <w:t>720,-)</w:t>
            </w:r>
          </w:p>
        </w:tc>
      </w:tr>
      <w:tr w:rsidR="00C230E8" w:rsidRPr="00C230E8" w:rsidTr="00C230E8">
        <w:trPr>
          <w:tblCellSpacing w:w="15" w:type="dxa"/>
        </w:trPr>
        <w:tc>
          <w:tcPr>
            <w:tcW w:w="262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22.001,- t/m €</w:t>
            </w:r>
            <w:r w:rsidRPr="00C230E8">
              <w:rPr>
                <w:rFonts w:cs="Arial"/>
                <w:color w:val="FFCC99"/>
                <w:sz w:val="16"/>
                <w:szCs w:val="16"/>
              </w:rPr>
              <w:t>|</w:t>
            </w:r>
            <w:r w:rsidRPr="00C230E8">
              <w:rPr>
                <w:rFonts w:cs="Arial"/>
                <w:color w:val="000000"/>
                <w:sz w:val="16"/>
                <w:szCs w:val="16"/>
              </w:rPr>
              <w:t>26.000,-</w:t>
            </w:r>
          </w:p>
        </w:tc>
        <w:tc>
          <w:tcPr>
            <w:tcW w:w="253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jc w:val="center"/>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31.101,- t/m €</w:t>
            </w:r>
            <w:r w:rsidRPr="00C230E8">
              <w:rPr>
                <w:rFonts w:cs="Arial"/>
                <w:color w:val="FFCC99"/>
                <w:sz w:val="16"/>
                <w:szCs w:val="16"/>
              </w:rPr>
              <w:t>|</w:t>
            </w:r>
            <w:r w:rsidRPr="00C230E8">
              <w:rPr>
                <w:rFonts w:cs="Arial"/>
                <w:color w:val="000000"/>
                <w:sz w:val="16"/>
                <w:szCs w:val="16"/>
              </w:rPr>
              <w:t>36.800,-</w:t>
            </w:r>
          </w:p>
        </w:tc>
        <w:tc>
          <w:tcPr>
            <w:tcW w:w="2535" w:type="dxa"/>
            <w:shd w:val="clear" w:color="auto" w:fill="FFCC99"/>
            <w:tcMar>
              <w:top w:w="75" w:type="dxa"/>
              <w:left w:w="75" w:type="dxa"/>
              <w:bottom w:w="75" w:type="dxa"/>
              <w:right w:w="75" w:type="dxa"/>
            </w:tcMar>
            <w:vAlign w:val="center"/>
            <w:hideMark/>
          </w:tcPr>
          <w:p w:rsidR="00C230E8" w:rsidRPr="00C230E8" w:rsidRDefault="00C230E8" w:rsidP="00C230E8">
            <w:pPr>
              <w:tabs>
                <w:tab w:val="clear" w:pos="360"/>
                <w:tab w:val="clear" w:pos="600"/>
              </w:tabs>
              <w:spacing w:line="240" w:lineRule="auto"/>
              <w:jc w:val="center"/>
              <w:rPr>
                <w:rFonts w:cs="Arial"/>
                <w:color w:val="000000"/>
                <w:sz w:val="16"/>
                <w:szCs w:val="16"/>
              </w:rPr>
            </w:pPr>
            <w:r w:rsidRPr="00C230E8">
              <w:rPr>
                <w:rFonts w:cs="Arial"/>
                <w:color w:val="000000"/>
                <w:sz w:val="16"/>
                <w:szCs w:val="16"/>
              </w:rPr>
              <w:t>€</w:t>
            </w:r>
            <w:r w:rsidRPr="00C230E8">
              <w:rPr>
                <w:rFonts w:cs="Arial"/>
                <w:color w:val="FFCC99"/>
                <w:sz w:val="16"/>
                <w:szCs w:val="16"/>
              </w:rPr>
              <w:t>|</w:t>
            </w:r>
            <w:r w:rsidRPr="00C230E8">
              <w:rPr>
                <w:rFonts w:cs="Arial"/>
                <w:color w:val="000000"/>
                <w:sz w:val="16"/>
                <w:szCs w:val="16"/>
              </w:rPr>
              <w:t>823,- (€</w:t>
            </w:r>
            <w:r w:rsidRPr="00C230E8">
              <w:rPr>
                <w:rFonts w:cs="Arial"/>
                <w:color w:val="FFCC99"/>
                <w:sz w:val="16"/>
                <w:szCs w:val="16"/>
              </w:rPr>
              <w:t>|</w:t>
            </w:r>
            <w:r w:rsidRPr="00C230E8">
              <w:rPr>
                <w:rFonts w:cs="Arial"/>
                <w:color w:val="000000"/>
                <w:sz w:val="16"/>
                <w:szCs w:val="16"/>
              </w:rPr>
              <w:t>849,-)</w:t>
            </w:r>
          </w:p>
        </w:tc>
      </w:tr>
    </w:tbl>
    <w:p w:rsidR="0049474F" w:rsidRPr="00DF09F7" w:rsidRDefault="0049474F" w:rsidP="0049474F">
      <w:pPr>
        <w:pStyle w:val="Eindnoottekst"/>
        <w:tabs>
          <w:tab w:val="left" w:pos="720"/>
          <w:tab w:val="left" w:pos="4680"/>
        </w:tabs>
        <w:spacing w:line="360" w:lineRule="auto"/>
        <w:ind w:left="0" w:firstLine="0"/>
        <w:rPr>
          <w:rFonts w:cs="Arial"/>
          <w:sz w:val="16"/>
          <w:szCs w:val="16"/>
        </w:rPr>
      </w:pPr>
    </w:p>
    <w:p w:rsidR="00865D28" w:rsidRPr="00DF09F7" w:rsidRDefault="00DF09F7" w:rsidP="00865D28">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 w:val="16"/>
          <w:szCs w:val="16"/>
        </w:rPr>
      </w:pPr>
      <w:r w:rsidRPr="00DF09F7">
        <w:rPr>
          <w:rFonts w:cs="Arial"/>
          <w:spacing w:val="-3"/>
          <w:sz w:val="16"/>
          <w:szCs w:val="16"/>
        </w:rPr>
        <w:t>Indien het vermogen in box 3 in 2014 (het peiljaar) hoger is dan het van toepassing zijnde heffingsvrij vermogen (€ 21.139,- per persoon), bestaat er geen recht op gesubsidieerde rechtsbijstand. De overwaarde van de zelfbewoonde eigen woning wordt niet in beschouwing genomen</w:t>
      </w:r>
    </w:p>
    <w:p w:rsidR="00E86BEC" w:rsidRDefault="00E86BEC">
      <w:pPr>
        <w:spacing w:after="120"/>
      </w:pPr>
      <w:r>
        <w:t>Alleenstaande</w:t>
      </w:r>
      <w:r w:rsidR="00AB673A">
        <w:t>/gehuwd/samenwonend:</w:t>
      </w:r>
      <w:r>
        <w:tab/>
      </w:r>
    </w:p>
    <w:p w:rsidR="00E86BEC" w:rsidRDefault="00AB673A">
      <w:pPr>
        <w:pBdr>
          <w:top w:val="single" w:sz="2" w:space="1" w:color="auto"/>
          <w:between w:val="single" w:sz="2" w:space="1" w:color="auto"/>
        </w:pBdr>
        <w:spacing w:after="120" w:line="240" w:lineRule="atLeast"/>
      </w:pPr>
      <w:r>
        <w:br/>
      </w:r>
      <w:r w:rsidR="00FE6FBB">
        <w:t>Verzamelinkomen in peiljaar</w:t>
      </w:r>
      <w:r w:rsidR="00E86BEC">
        <w:t xml:space="preserve">  €</w:t>
      </w:r>
    </w:p>
    <w:p w:rsidR="00E86BEC" w:rsidRDefault="00AB673A">
      <w:pPr>
        <w:pBdr>
          <w:top w:val="single" w:sz="2" w:space="1" w:color="auto"/>
          <w:between w:val="single" w:sz="2" w:space="1" w:color="auto"/>
        </w:pBdr>
        <w:spacing w:after="120" w:line="240" w:lineRule="atLeast"/>
      </w:pPr>
      <w:r>
        <w:br/>
      </w:r>
      <w:r w:rsidR="00FE6FBB">
        <w:t>Vermogen meer dan heffingsvrije grondslag</w:t>
      </w:r>
      <w:r w:rsidR="00FE6FBB">
        <w:tab/>
      </w:r>
      <w:r w:rsidR="000F03A3">
        <w:rPr>
          <w:noProof/>
        </w:rPr>
        <w:drawing>
          <wp:inline distT="0" distB="0" distL="0" distR="0">
            <wp:extent cx="76200" cy="76200"/>
            <wp:effectExtent l="0" t="0" r="0" b="0"/>
            <wp:docPr id="12" name="Afbeelding 12"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FE6FBB">
        <w:t xml:space="preserve">  ja</w:t>
      </w:r>
      <w:r w:rsidR="00FE6FBB">
        <w:tab/>
      </w:r>
      <w:r w:rsidR="000F03A3">
        <w:rPr>
          <w:noProof/>
        </w:rPr>
        <w:drawing>
          <wp:inline distT="0" distB="0" distL="0" distR="0">
            <wp:extent cx="76200" cy="76200"/>
            <wp:effectExtent l="0" t="0" r="0" b="0"/>
            <wp:docPr id="13" name="Afbeelding 13"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FE6FBB">
        <w:t xml:space="preserve">  nee</w:t>
      </w:r>
      <w:r w:rsidR="00FE6FBB">
        <w:br/>
        <w:t>(belasting betaald in box 3?)</w:t>
      </w:r>
    </w:p>
    <w:p w:rsidR="00BB26D0" w:rsidRDefault="00BB26D0" w:rsidP="00BB26D0">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rPr>
      </w:pPr>
    </w:p>
    <w:p w:rsidR="00BB26D0" w:rsidRDefault="00BB26D0" w:rsidP="00BB26D0">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rPr>
      </w:pPr>
    </w:p>
    <w:p w:rsidR="00BB26D0" w:rsidRPr="00BB26D0" w:rsidRDefault="00BB26D0" w:rsidP="00BB26D0">
      <w:pPr>
        <w:rPr>
          <w:b/>
          <w:sz w:val="24"/>
          <w:szCs w:val="24"/>
        </w:rPr>
      </w:pPr>
      <w:r w:rsidRPr="00BB26D0">
        <w:rPr>
          <w:b/>
          <w:sz w:val="24"/>
          <w:szCs w:val="24"/>
        </w:rPr>
        <w:t>Afspraken gesubsidieerde rechtsbijstand</w:t>
      </w:r>
    </w:p>
    <w:p w:rsidR="00A4745C" w:rsidRDefault="00BB26D0" w:rsidP="00A4745C">
      <w:r>
        <w:br/>
      </w:r>
      <w:r w:rsidR="00A4745C">
        <w:t xml:space="preserve">Komt cliënt in aanmerking voor gefinancierde rechtsbijstand? </w:t>
      </w:r>
      <w:r w:rsidR="00A4745C">
        <w:tab/>
      </w:r>
      <w:r w:rsidR="000F03A3">
        <w:rPr>
          <w:noProof/>
        </w:rPr>
        <w:drawing>
          <wp:inline distT="0" distB="0" distL="0" distR="0">
            <wp:extent cx="47625" cy="76200"/>
            <wp:effectExtent l="0" t="0" r="0" b="0"/>
            <wp:docPr id="14" name="Afbeelding 14"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A4745C">
        <w:t xml:space="preserve">  ja</w:t>
      </w:r>
      <w:r w:rsidR="00A4745C">
        <w:tab/>
      </w:r>
      <w:r w:rsidR="000F03A3">
        <w:rPr>
          <w:noProof/>
        </w:rPr>
        <w:drawing>
          <wp:inline distT="0" distB="0" distL="0" distR="0">
            <wp:extent cx="76200" cy="76200"/>
            <wp:effectExtent l="0" t="0" r="0" b="0"/>
            <wp:docPr id="15" name="Afbeelding 15"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A4745C">
        <w:t xml:space="preserve">  nee           </w:t>
      </w:r>
      <w:r w:rsidR="000F03A3">
        <w:rPr>
          <w:noProof/>
        </w:rPr>
        <w:drawing>
          <wp:inline distT="0" distB="0" distL="0" distR="0">
            <wp:extent cx="76200" cy="76200"/>
            <wp:effectExtent l="0" t="0" r="0" b="0"/>
            <wp:docPr id="16" name="Afbeelding 16"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A4745C">
        <w:t xml:space="preserve">  onbekend</w:t>
      </w:r>
    </w:p>
    <w:p w:rsidR="00AB15D4" w:rsidRDefault="00A4745C" w:rsidP="00BB26D0">
      <w:r>
        <w:t>___________________________________________________________________________________________________________________</w:t>
      </w:r>
    </w:p>
    <w:p w:rsidR="00BB26D0" w:rsidRPr="00DF09F7" w:rsidRDefault="00345A7C" w:rsidP="00BB26D0">
      <w:pPr>
        <w:rPr>
          <w:b/>
        </w:rPr>
      </w:pPr>
      <w:r w:rsidRPr="00DF09F7">
        <w:rPr>
          <w:b/>
        </w:rPr>
        <w:t>Betaling eigen bijdrage:</w:t>
      </w:r>
    </w:p>
    <w:p w:rsidR="00345A7C" w:rsidRDefault="00345A7C" w:rsidP="00BB26D0">
      <w:r>
        <w:t>Eigen bijdrage in de vorm van een voorschotnota van € ……… is voldaan.</w:t>
      </w:r>
    </w:p>
    <w:p w:rsidR="00DF09F7" w:rsidRDefault="000F03A3" w:rsidP="00DF09F7">
      <w:r>
        <w:rPr>
          <w:noProof/>
        </w:rPr>
        <w:drawing>
          <wp:inline distT="0" distB="0" distL="0" distR="0">
            <wp:extent cx="76200" cy="76200"/>
            <wp:effectExtent l="0" t="0" r="0" b="0"/>
            <wp:docPr id="17" name="Afbeelding 17"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DF09F7">
        <w:t xml:space="preserve">  ja</w:t>
      </w:r>
      <w:r w:rsidR="00DF09F7">
        <w:tab/>
      </w:r>
      <w:r w:rsidR="00DF09F7">
        <w:tab/>
      </w:r>
      <w:r>
        <w:rPr>
          <w:noProof/>
        </w:rPr>
        <w:drawing>
          <wp:inline distT="0" distB="0" distL="0" distR="0">
            <wp:extent cx="76200" cy="76200"/>
            <wp:effectExtent l="0" t="0" r="0" b="0"/>
            <wp:docPr id="18" name="Afbeelding 18"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DF09F7">
        <w:t xml:space="preserve">  nee</w:t>
      </w:r>
      <w:r w:rsidR="00DF09F7">
        <w:tab/>
      </w:r>
      <w:r>
        <w:rPr>
          <w:noProof/>
        </w:rPr>
        <w:drawing>
          <wp:inline distT="0" distB="0" distL="0" distR="0">
            <wp:extent cx="76200" cy="76200"/>
            <wp:effectExtent l="0" t="0" r="0" b="0"/>
            <wp:docPr id="19" name="Afbeelding 19"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DF09F7">
        <w:t xml:space="preserve">  n.v.t.</w:t>
      </w:r>
    </w:p>
    <w:p w:rsidR="00345A7C" w:rsidRDefault="00345A7C" w:rsidP="00BB26D0">
      <w:r>
        <w:t>Peiljaarverlegging :</w:t>
      </w:r>
    </w:p>
    <w:p w:rsidR="00BB26D0" w:rsidRDefault="000F03A3" w:rsidP="00BB26D0">
      <w:r>
        <w:rPr>
          <w:noProof/>
        </w:rPr>
        <w:drawing>
          <wp:inline distT="0" distB="0" distL="0" distR="0">
            <wp:extent cx="76200" cy="76200"/>
            <wp:effectExtent l="0" t="0" r="0" b="0"/>
            <wp:docPr id="20" name="Afbeelding 20"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BB26D0">
        <w:t xml:space="preserve">  ja</w:t>
      </w:r>
      <w:r w:rsidR="00BB26D0">
        <w:tab/>
      </w:r>
      <w:r w:rsidR="00BB26D0">
        <w:tab/>
      </w:r>
      <w:r>
        <w:rPr>
          <w:noProof/>
        </w:rPr>
        <w:drawing>
          <wp:inline distT="0" distB="0" distL="0" distR="0">
            <wp:extent cx="76200" cy="76200"/>
            <wp:effectExtent l="0" t="0" r="0" b="0"/>
            <wp:docPr id="21" name="Afbeelding 21"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BB26D0">
        <w:t xml:space="preserve">  nee</w:t>
      </w:r>
      <w:r w:rsidR="00BB26D0">
        <w:tab/>
      </w:r>
      <w:r>
        <w:rPr>
          <w:noProof/>
        </w:rPr>
        <w:drawing>
          <wp:inline distT="0" distB="0" distL="0" distR="0">
            <wp:extent cx="76200" cy="76200"/>
            <wp:effectExtent l="0" t="0" r="0" b="0"/>
            <wp:docPr id="22" name="Afbeelding 22"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BB26D0">
        <w:t xml:space="preserve">  n.v.t.</w:t>
      </w:r>
    </w:p>
    <w:p w:rsidR="00345A7C" w:rsidRDefault="00DF09F7" w:rsidP="00BB26D0">
      <w:r>
        <w:t>Bijzondere bijstand :</w:t>
      </w:r>
    </w:p>
    <w:p w:rsidR="00DF09F7" w:rsidRDefault="00DF09F7" w:rsidP="00BB26D0"/>
    <w:p w:rsidR="00AB15D4" w:rsidRDefault="000F03A3" w:rsidP="00BB26D0">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rPr>
      </w:pPr>
      <w:r>
        <w:rPr>
          <w:noProof/>
        </w:rPr>
        <w:drawing>
          <wp:inline distT="0" distB="0" distL="0" distR="0">
            <wp:extent cx="76200" cy="76200"/>
            <wp:effectExtent l="0" t="0" r="0" b="0"/>
            <wp:docPr id="23" name="Afbeelding 23"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345A7C">
        <w:t xml:space="preserve">  ja</w:t>
      </w:r>
      <w:r w:rsidR="00345A7C">
        <w:tab/>
      </w:r>
      <w:r w:rsidR="00345A7C">
        <w:tab/>
        <w:t xml:space="preserve">   </w:t>
      </w:r>
      <w:r>
        <w:rPr>
          <w:noProof/>
        </w:rPr>
        <w:drawing>
          <wp:inline distT="0" distB="0" distL="0" distR="0">
            <wp:extent cx="76200" cy="76200"/>
            <wp:effectExtent l="0" t="0" r="0" b="0"/>
            <wp:docPr id="24" name="Afbeelding 24"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345A7C">
        <w:t xml:space="preserve">  nee          </w:t>
      </w:r>
      <w:r>
        <w:rPr>
          <w:noProof/>
        </w:rPr>
        <w:drawing>
          <wp:inline distT="0" distB="0" distL="0" distR="0">
            <wp:extent cx="76200" cy="76200"/>
            <wp:effectExtent l="0" t="0" r="0" b="0"/>
            <wp:docPr id="25" name="Afbeelding 25"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345A7C">
        <w:t xml:space="preserve">  n.v.t.</w:t>
      </w:r>
    </w:p>
    <w:p w:rsidR="00AB15D4" w:rsidRDefault="00A4745C" w:rsidP="00BB26D0">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rPr>
      </w:pPr>
      <w:r>
        <w:rPr>
          <w:rFonts w:cs="Arial"/>
          <w:spacing w:val="-3"/>
          <w:szCs w:val="14"/>
        </w:rPr>
        <w:t>________________________________________________________________________________________________________________________</w:t>
      </w:r>
    </w:p>
    <w:p w:rsidR="00AB15D4" w:rsidRDefault="00AB15D4" w:rsidP="00BB26D0">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rPr>
      </w:pPr>
    </w:p>
    <w:p w:rsidR="00A048ED" w:rsidRPr="00A048ED" w:rsidRDefault="00B40495" w:rsidP="00A048ED">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rPr>
          <w:rFonts w:cs="Arial"/>
          <w:spacing w:val="-3"/>
          <w:szCs w:val="14"/>
        </w:rPr>
      </w:pPr>
      <w:r>
        <w:rPr>
          <w:rFonts w:cs="Arial"/>
          <w:spacing w:val="-3"/>
          <w:szCs w:val="14"/>
        </w:rPr>
        <w:t xml:space="preserve">De advocaat vraagt namens opdrachtgever/client een toevoeging aan bij de Raad voor Rechtsbijstand          </w:t>
      </w:r>
      <w:r w:rsidR="00A048ED">
        <w:rPr>
          <w:rFonts w:cs="Arial"/>
          <w:spacing w:val="-3"/>
          <w:szCs w:val="14"/>
        </w:rPr>
        <w:tab/>
      </w:r>
      <w:r w:rsidR="00A048ED">
        <w:rPr>
          <w:rFonts w:cs="Arial"/>
          <w:spacing w:val="-3"/>
          <w:szCs w:val="14"/>
        </w:rPr>
        <w:tab/>
        <w:t xml:space="preserve">       </w:t>
      </w:r>
      <w:r>
        <w:rPr>
          <w:rFonts w:cs="Arial"/>
          <w:spacing w:val="-3"/>
          <w:szCs w:val="14"/>
        </w:rPr>
        <w:t xml:space="preserve">  </w:t>
      </w:r>
      <w:r w:rsidR="000F03A3">
        <w:rPr>
          <w:noProof/>
        </w:rPr>
        <w:drawing>
          <wp:inline distT="0" distB="0" distL="0" distR="0">
            <wp:extent cx="76200" cy="76200"/>
            <wp:effectExtent l="0" t="0" r="0" b="0"/>
            <wp:docPr id="26" name="Afbeelding 26"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A048ED">
        <w:t xml:space="preserve">   ja     </w:t>
      </w:r>
      <w:r w:rsidR="000F03A3">
        <w:rPr>
          <w:noProof/>
        </w:rPr>
        <w:drawing>
          <wp:inline distT="0" distB="0" distL="0" distR="0">
            <wp:extent cx="76200" cy="76200"/>
            <wp:effectExtent l="0" t="0" r="0" b="0"/>
            <wp:docPr id="27" name="Afbeelding 27"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t xml:space="preserve">nee </w:t>
      </w:r>
      <w:r w:rsidR="00A048ED">
        <w:br/>
      </w:r>
    </w:p>
    <w:p w:rsidR="00A4745C" w:rsidRPr="00A048ED" w:rsidRDefault="00A048ED" w:rsidP="00A048ED">
      <w:pPr>
        <w:numPr>
          <w:ilvl w:val="0"/>
          <w:numId w:val="5"/>
        </w:num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rPr>
          <w:rFonts w:cs="Arial"/>
          <w:spacing w:val="-3"/>
          <w:szCs w:val="14"/>
        </w:rPr>
      </w:pPr>
      <w:r w:rsidRPr="00A048ED">
        <w:rPr>
          <w:b/>
        </w:rPr>
        <w:t>Anticumulatieregeling van toepassing</w:t>
      </w:r>
      <w:r>
        <w:rPr>
          <w:b/>
        </w:rPr>
        <w:tab/>
      </w:r>
      <w:r>
        <w:rPr>
          <w:b/>
        </w:rPr>
        <w:tab/>
      </w:r>
      <w:r>
        <w:rPr>
          <w:b/>
        </w:rPr>
        <w:tab/>
      </w:r>
      <w:r>
        <w:rPr>
          <w:b/>
        </w:rPr>
        <w:tab/>
      </w:r>
      <w:r>
        <w:rPr>
          <w:b/>
        </w:rPr>
        <w:tab/>
      </w:r>
      <w:r>
        <w:rPr>
          <w:b/>
        </w:rPr>
        <w:tab/>
      </w:r>
      <w:r>
        <w:rPr>
          <w:b/>
        </w:rPr>
        <w:tab/>
      </w:r>
      <w:r>
        <w:rPr>
          <w:b/>
        </w:rPr>
        <w:tab/>
        <w:t xml:space="preserve"> </w:t>
      </w:r>
      <w:r>
        <w:t xml:space="preserve"> </w:t>
      </w:r>
      <w:r w:rsidR="000F03A3">
        <w:rPr>
          <w:noProof/>
        </w:rPr>
        <w:drawing>
          <wp:inline distT="0" distB="0" distL="0" distR="0">
            <wp:extent cx="76200" cy="76200"/>
            <wp:effectExtent l="0" t="0" r="0" b="0"/>
            <wp:docPr id="28" name="Afbeelding 28"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t xml:space="preserve">   ja    </w:t>
      </w:r>
      <w:r w:rsidR="000F03A3">
        <w:rPr>
          <w:noProof/>
        </w:rPr>
        <w:drawing>
          <wp:inline distT="0" distB="0" distL="0" distR="0">
            <wp:extent cx="76200" cy="76200"/>
            <wp:effectExtent l="0" t="0" r="0" b="0"/>
            <wp:docPr id="29" name="Afbeelding 29"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t xml:space="preserve">  nee      (Is aan client(e) of diens partner het afgelopen half jaar eerder een toevoeging afgegeven)</w:t>
      </w:r>
      <w:r w:rsidR="00B40495">
        <w:t xml:space="preserve">  </w:t>
      </w:r>
    </w:p>
    <w:p w:rsidR="00B40495" w:rsidRDefault="00B40495" w:rsidP="002654BC">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u w:val="single"/>
        </w:rPr>
      </w:pPr>
      <w:r>
        <w:rPr>
          <w:rFonts w:cs="Arial"/>
          <w:spacing w:val="-3"/>
          <w:szCs w:val="14"/>
        </w:rPr>
        <w:br/>
      </w:r>
      <w:r w:rsidRPr="00B40495">
        <w:rPr>
          <w:rFonts w:cs="Arial"/>
          <w:spacing w:val="-3"/>
          <w:szCs w:val="14"/>
          <w:u w:val="single"/>
        </w:rPr>
        <w:t>Overige afspraken</w:t>
      </w:r>
    </w:p>
    <w:p w:rsidR="00B40495" w:rsidRDefault="00B40495" w:rsidP="002654BC">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rPr>
      </w:pPr>
      <w:r>
        <w:rPr>
          <w:rFonts w:cs="Arial"/>
          <w:spacing w:val="-3"/>
          <w:szCs w:val="14"/>
        </w:rPr>
        <w:t>Indien op uw verzoek een toevoeging wordt aangevraagd, vormt dat geen enkele garantie dat de Raad voor Rechtsbijstand ook daadwerkelijk een toevoeging afgeeft. De Raad voor Rechtsbijstand toetst als eerste of u op grond van uw inkomen en vermogen voor gesubsidieerde rechtsbijstand in aanmerking komt, maar kijkt verder ook naar de aard en het belang van de zaak, en of het geen werkzaamheden betreffen die aan de rechtzoekende zelf kunnen worden overgelaten.</w:t>
      </w:r>
    </w:p>
    <w:p w:rsidR="00B40495" w:rsidRDefault="00B40495" w:rsidP="002654BC">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rPr>
      </w:pPr>
    </w:p>
    <w:p w:rsidR="00B40495" w:rsidRDefault="00B40495" w:rsidP="002654BC">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rPr>
      </w:pPr>
      <w:r>
        <w:rPr>
          <w:rFonts w:cs="Arial"/>
          <w:spacing w:val="-3"/>
          <w:szCs w:val="14"/>
        </w:rPr>
        <w:t xml:space="preserve">Wanneer de toevoeging wordt geweigerd, bestaat voor u de mogelijkheid om binnen 6 weken tegen die beslissing in bezwaar te gaan. Het bezwaar dient u te richten aan de Commissie voor Bezwaar van de Raad voor Rechtsbijstand. </w:t>
      </w:r>
      <w:r w:rsidR="00B62E5C">
        <w:rPr>
          <w:rFonts w:cs="Arial"/>
          <w:spacing w:val="-3"/>
          <w:szCs w:val="14"/>
        </w:rPr>
        <w:t>Aanbevolen wordt het bezwaar door uw advocaat in te laten dienen of vooraf de inhoud van het bezwaarschrift met uw advocaat te bespreken. U dient te allen tijde een kopie van een ingediend bezwaarschrift aan uw advocaat toe te sturen.</w:t>
      </w:r>
    </w:p>
    <w:p w:rsidR="00B62E5C" w:rsidRDefault="00B62E5C" w:rsidP="002654BC">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rPr>
      </w:pPr>
    </w:p>
    <w:p w:rsidR="00B62E5C" w:rsidRDefault="00B62E5C" w:rsidP="002654BC">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rPr>
      </w:pPr>
      <w:r>
        <w:rPr>
          <w:rFonts w:cs="Arial"/>
          <w:spacing w:val="-3"/>
          <w:szCs w:val="14"/>
        </w:rPr>
        <w:t>U kunt tegen de beslissing van de Raad voor Rechtsbijstand ook bezwaar aantekenen indien het door de Raad vastgestelde inkomen onjuist is. Uiteraard dient u uw bezwaren zo goed mogelijk te onderbouwen en te voorzien van bewijsstukken.</w:t>
      </w:r>
    </w:p>
    <w:p w:rsidR="00B62E5C" w:rsidRDefault="00B62E5C" w:rsidP="002654BC">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rPr>
      </w:pPr>
    </w:p>
    <w:p w:rsidR="00E17994" w:rsidRDefault="00B62E5C" w:rsidP="002654BC">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rPr>
      </w:pPr>
      <w:r>
        <w:rPr>
          <w:rFonts w:cs="Arial"/>
          <w:spacing w:val="-3"/>
          <w:szCs w:val="14"/>
        </w:rPr>
        <w:t xml:space="preserve">Indien </w:t>
      </w:r>
      <w:r w:rsidR="00E17994">
        <w:rPr>
          <w:rFonts w:cs="Arial"/>
          <w:spacing w:val="-3"/>
          <w:szCs w:val="14"/>
        </w:rPr>
        <w:t>uw huidige inkomen dit jaar naar verwachting minimaal 15% lager ligt dan het inkomen in het peiljaar, dan kunt u een peiljaarverlegging aanvragen. De formulieren hiervoor vindt u op de website van de Raad voor Rechtsbijstand, http;//www.rvr.org. Een peiljaarverlegging dient binnen 6 weken na ontvangst van de beslissing te worden ingediend bij de Raad voor Rechtsbijstand. U bent zelf verantwoordelijk voor het tijdig aanvragen van een peiljaarverlegging.</w:t>
      </w:r>
    </w:p>
    <w:p w:rsidR="00B40495" w:rsidRDefault="00B40495" w:rsidP="002654BC">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pPr>
      <w:r>
        <w:br/>
        <w:t>In civiele en bestuursrechtelijke zaken beoordeelt de Raad voor Rechtsbijstand na de indiening van de declaratie of de rechtzoekende op basis van het financiële resultaat van de zaak waarvoor de toevoeging werd verleend alsnog in staat moet worden geacht de kosten van rechtsbijstand zelf te dragen</w:t>
      </w:r>
      <w:r w:rsidR="00F54929">
        <w:t xml:space="preserve"> (resultaatsbeoordeling)</w:t>
      </w:r>
      <w:r>
        <w:t>. Getoetst wordt of u een geldsom of een vordering op een geldsom ontvangt ten hoogte van tenminste 50% van het heffingvrij vermogen. Indien dat het geval is, wordt de toevoeging ingetrokken hetgeen voor u tot gevolg heeft dat u de kosten van rechtsbij</w:t>
      </w:r>
      <w:r w:rsidR="002654BC">
        <w:t>stand alsnog zelf moet betalen.</w:t>
      </w:r>
      <w:r w:rsidR="003F3096">
        <w:t xml:space="preserve"> </w:t>
      </w:r>
      <w:r w:rsidR="002654BC">
        <w:t>Dit betekent dat het ook kan voorkomen dat u de reeds door de Raad voor Rechtsbijstand aan de advocaat betaalde vergoedingen voor de verleende rechtsbijstand dient te vergoeden.</w:t>
      </w:r>
    </w:p>
    <w:p w:rsidR="00F54929" w:rsidRDefault="00F54929" w:rsidP="002654BC">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pPr>
    </w:p>
    <w:p w:rsidR="00F54929" w:rsidRPr="00B40495" w:rsidRDefault="00F54929" w:rsidP="002654BC">
      <w:pPr>
        <w:tabs>
          <w:tab w:val="left" w:pos="0"/>
          <w:tab w:val="left" w:pos="498"/>
          <w:tab w:val="left" w:pos="1694"/>
          <w:tab w:val="left" w:pos="3345"/>
          <w:tab w:val="left" w:pos="4065"/>
          <w:tab w:val="left" w:pos="4785"/>
          <w:tab w:val="left" w:pos="5505"/>
          <w:tab w:val="left" w:pos="6225"/>
          <w:tab w:val="left" w:pos="6945"/>
          <w:tab w:val="left" w:pos="7665"/>
          <w:tab w:val="left" w:pos="7920"/>
        </w:tabs>
        <w:suppressAutoHyphens/>
        <w:spacing w:line="360" w:lineRule="auto"/>
        <w:jc w:val="both"/>
        <w:rPr>
          <w:rFonts w:cs="Arial"/>
          <w:spacing w:val="-3"/>
          <w:szCs w:val="14"/>
        </w:rPr>
      </w:pPr>
      <w:r>
        <w:t xml:space="preserve">Indien de toevoegingsaanvraag wordt afgewezen of achteraf, vanwege de resultaatsbeoordeling of om andere redenen, wordt ingetrokken, komen de kosten van </w:t>
      </w:r>
      <w:r w:rsidR="002654BC">
        <w:t>rechtsbijstand volledig voor rekening van opdrachtgever.</w:t>
      </w:r>
    </w:p>
    <w:p w:rsidR="00BB26D0" w:rsidRPr="00BB26D0" w:rsidRDefault="002654BC" w:rsidP="002654BC">
      <w:pPr>
        <w:spacing w:line="360" w:lineRule="auto"/>
        <w:rPr>
          <w:b/>
          <w:bCs/>
          <w:sz w:val="24"/>
          <w:szCs w:val="24"/>
        </w:rPr>
      </w:pPr>
      <w:r>
        <w:rPr>
          <w:bCs/>
        </w:rPr>
        <w:br/>
      </w:r>
      <w:r w:rsidR="00F54929">
        <w:rPr>
          <w:bCs/>
        </w:rPr>
        <w:t xml:space="preserve">Opdrachtgever verklaart de hiervoor genoemde afspraken te hebben gelezen en begrepen en verklaart hiermee akkoord te zijn. </w:t>
      </w:r>
      <w:r w:rsidR="00BB26D0">
        <w:rPr>
          <w:bCs/>
        </w:rPr>
        <w:br/>
      </w:r>
    </w:p>
    <w:p w:rsidR="00F54929" w:rsidRPr="00F54929" w:rsidRDefault="00F54929" w:rsidP="002654BC">
      <w:pPr>
        <w:pStyle w:val="Plattetekst2"/>
        <w:spacing w:line="360" w:lineRule="auto"/>
        <w:ind w:left="6480"/>
        <w:rPr>
          <w:rFonts w:ascii="Arial" w:hAnsi="Arial" w:cs="Arial"/>
          <w:b w:val="0"/>
          <w:bCs w:val="0"/>
          <w:sz w:val="14"/>
          <w:szCs w:val="14"/>
        </w:rPr>
      </w:pPr>
      <w:r w:rsidRPr="00F54929">
        <w:rPr>
          <w:rFonts w:ascii="Arial" w:hAnsi="Arial" w:cs="Arial"/>
          <w:b w:val="0"/>
          <w:bCs w:val="0"/>
          <w:sz w:val="14"/>
          <w:szCs w:val="14"/>
        </w:rPr>
        <w:t>Voor akkoord opdrachtgever:</w:t>
      </w:r>
      <w:r w:rsidRPr="00F54929">
        <w:rPr>
          <w:rFonts w:ascii="Arial" w:hAnsi="Arial" w:cs="Arial"/>
          <w:b w:val="0"/>
          <w:bCs w:val="0"/>
          <w:sz w:val="14"/>
          <w:szCs w:val="14"/>
        </w:rPr>
        <w:tab/>
      </w:r>
      <w:r w:rsidRPr="00F54929">
        <w:rPr>
          <w:rFonts w:ascii="Arial" w:hAnsi="Arial" w:cs="Arial"/>
          <w:b w:val="0"/>
          <w:bCs w:val="0"/>
          <w:sz w:val="14"/>
          <w:szCs w:val="14"/>
        </w:rPr>
        <w:tab/>
      </w:r>
      <w:r w:rsidRPr="00F54929">
        <w:rPr>
          <w:rFonts w:ascii="Arial" w:hAnsi="Arial" w:cs="Arial"/>
          <w:b w:val="0"/>
          <w:bCs w:val="0"/>
          <w:sz w:val="14"/>
          <w:szCs w:val="14"/>
        </w:rPr>
        <w:tab/>
      </w:r>
      <w:r w:rsidRPr="00F54929">
        <w:rPr>
          <w:rFonts w:ascii="Arial" w:hAnsi="Arial" w:cs="Arial"/>
          <w:b w:val="0"/>
          <w:bCs w:val="0"/>
          <w:sz w:val="14"/>
          <w:szCs w:val="14"/>
        </w:rPr>
        <w:tab/>
      </w:r>
      <w:r w:rsidRPr="00F54929">
        <w:rPr>
          <w:rFonts w:ascii="Arial" w:hAnsi="Arial" w:cs="Arial"/>
          <w:b w:val="0"/>
          <w:bCs w:val="0"/>
          <w:sz w:val="14"/>
          <w:szCs w:val="14"/>
        </w:rPr>
        <w:tab/>
      </w:r>
    </w:p>
    <w:p w:rsidR="00F54929" w:rsidRPr="00F54929" w:rsidRDefault="00F54929" w:rsidP="002654BC">
      <w:pPr>
        <w:pStyle w:val="Plattetekst2"/>
        <w:spacing w:line="360" w:lineRule="auto"/>
        <w:ind w:left="6480"/>
        <w:rPr>
          <w:rFonts w:ascii="Arial" w:hAnsi="Arial" w:cs="Arial"/>
          <w:b w:val="0"/>
          <w:bCs w:val="0"/>
          <w:sz w:val="14"/>
          <w:szCs w:val="14"/>
        </w:rPr>
      </w:pPr>
    </w:p>
    <w:p w:rsidR="00F54929" w:rsidRPr="00F54929" w:rsidRDefault="00F54929" w:rsidP="002654BC">
      <w:pPr>
        <w:pStyle w:val="Plattetekst2"/>
        <w:spacing w:line="360" w:lineRule="auto"/>
        <w:ind w:left="6480"/>
        <w:rPr>
          <w:rFonts w:ascii="Arial" w:hAnsi="Arial" w:cs="Arial"/>
          <w:b w:val="0"/>
          <w:bCs w:val="0"/>
          <w:sz w:val="14"/>
          <w:szCs w:val="14"/>
        </w:rPr>
      </w:pPr>
    </w:p>
    <w:p w:rsidR="00AB673A" w:rsidRPr="00F54929" w:rsidRDefault="00F54929" w:rsidP="002654BC">
      <w:pPr>
        <w:spacing w:line="360" w:lineRule="auto"/>
        <w:ind w:left="6480"/>
        <w:rPr>
          <w:rFonts w:cs="Arial"/>
          <w:bCs/>
          <w:szCs w:val="14"/>
        </w:rPr>
      </w:pPr>
      <w:r w:rsidRPr="00F54929">
        <w:rPr>
          <w:rFonts w:cs="Arial"/>
          <w:b/>
          <w:bCs/>
          <w:szCs w:val="14"/>
        </w:rPr>
        <w:t>…………………………………</w:t>
      </w:r>
      <w:r w:rsidRPr="00F54929">
        <w:rPr>
          <w:rFonts w:cs="Arial"/>
          <w:b/>
          <w:bCs/>
          <w:szCs w:val="14"/>
        </w:rPr>
        <w:tab/>
      </w:r>
    </w:p>
    <w:p w:rsidR="00AB673A" w:rsidRPr="00F54929" w:rsidRDefault="00AB673A">
      <w:pPr>
        <w:rPr>
          <w:rFonts w:cs="Arial"/>
          <w:szCs w:val="14"/>
        </w:rPr>
      </w:pPr>
    </w:p>
    <w:p w:rsidR="00AB673A" w:rsidRDefault="00AB673A"/>
    <w:p w:rsidR="00E86BEC" w:rsidRDefault="00E86BEC"/>
    <w:p w:rsidR="002654BC" w:rsidRDefault="002654BC">
      <w:pPr>
        <w:pStyle w:val="Kopje"/>
        <w:pBdr>
          <w:top w:val="single" w:sz="8" w:space="1" w:color="auto"/>
        </w:pBdr>
        <w:spacing w:after="120"/>
      </w:pPr>
    </w:p>
    <w:p w:rsidR="00E86BEC" w:rsidRDefault="00E86BEC">
      <w:pPr>
        <w:pStyle w:val="Kopje"/>
        <w:pBdr>
          <w:top w:val="single" w:sz="8" w:space="1" w:color="auto"/>
        </w:pBdr>
        <w:spacing w:after="120"/>
      </w:pPr>
      <w:r>
        <w:t>Financiële afspraken</w:t>
      </w:r>
    </w:p>
    <w:tbl>
      <w:tblPr>
        <w:tblW w:w="9410" w:type="dxa"/>
        <w:tblInd w:w="12" w:type="dxa"/>
        <w:tblLayout w:type="fixed"/>
        <w:tblCellMar>
          <w:left w:w="0" w:type="dxa"/>
          <w:right w:w="0" w:type="dxa"/>
        </w:tblCellMar>
        <w:tblLook w:val="0000" w:firstRow="0" w:lastRow="0" w:firstColumn="0" w:lastColumn="0" w:noHBand="0" w:noVBand="0"/>
      </w:tblPr>
      <w:tblGrid>
        <w:gridCol w:w="4241"/>
        <w:gridCol w:w="197"/>
        <w:gridCol w:w="4972"/>
      </w:tblGrid>
      <w:tr w:rsidR="00E86BEC" w:rsidTr="00852830">
        <w:tblPrEx>
          <w:tblCellMar>
            <w:top w:w="0" w:type="dxa"/>
            <w:left w:w="0" w:type="dxa"/>
            <w:bottom w:w="0" w:type="dxa"/>
            <w:right w:w="0" w:type="dxa"/>
          </w:tblCellMar>
        </w:tblPrEx>
        <w:trPr>
          <w:cantSplit/>
          <w:trHeight w:val="360"/>
        </w:trPr>
        <w:tc>
          <w:tcPr>
            <w:tcW w:w="4241" w:type="dxa"/>
          </w:tcPr>
          <w:p w:rsidR="00E86BEC" w:rsidRDefault="00E86BEC">
            <w:pPr>
              <w:spacing w:after="120" w:line="240" w:lineRule="atLeast"/>
              <w:rPr>
                <w:b/>
              </w:rPr>
            </w:pPr>
            <w:r>
              <w:rPr>
                <w:b/>
              </w:rPr>
              <w:t>I Behandeling van de zaak op basis van een uurtarief</w:t>
            </w:r>
            <w:r w:rsidR="00F54929">
              <w:rPr>
                <w:b/>
              </w:rPr>
              <w:t>, ook wanneer de toevoegingsaanvraag wordt afgewezen of later wordt ingetrokken</w:t>
            </w:r>
          </w:p>
          <w:p w:rsidR="00E86BEC" w:rsidRDefault="00E86BEC">
            <w:pPr>
              <w:pBdr>
                <w:top w:val="single" w:sz="2" w:space="1" w:color="auto"/>
                <w:between w:val="single" w:sz="2" w:space="1" w:color="auto"/>
              </w:pBdr>
              <w:spacing w:after="120" w:line="240" w:lineRule="atLeast"/>
            </w:pPr>
            <w:r>
              <w:t xml:space="preserve">Uurtarief                              </w:t>
            </w:r>
            <w:r w:rsidR="00AB15D4">
              <w:t xml:space="preserve">            </w:t>
            </w:r>
            <w:r>
              <w:t xml:space="preserve"> per uur. (</w:t>
            </w:r>
            <w:r w:rsidR="00AB15D4">
              <w:t>excl. BTW</w:t>
            </w:r>
            <w:r>
              <w:t>)</w:t>
            </w:r>
            <w:r w:rsidR="00055209">
              <w:t xml:space="preserve"> </w:t>
            </w:r>
            <w:r w:rsidR="00852830" w:rsidRPr="00055209">
              <w:rPr>
                <w:b/>
              </w:rPr>
              <w:t>*</w:t>
            </w:r>
          </w:p>
          <w:p w:rsidR="00E86BEC" w:rsidRDefault="00E86BEC">
            <w:pPr>
              <w:pBdr>
                <w:top w:val="single" w:sz="2" w:space="1" w:color="auto"/>
                <w:between w:val="single" w:sz="2" w:space="1" w:color="auto"/>
              </w:pBdr>
              <w:spacing w:after="120" w:line="240" w:lineRule="atLeast"/>
            </w:pPr>
            <w:r>
              <w:t>Geschatte te besteden tijd               uur (zo mogelijk)</w:t>
            </w:r>
          </w:p>
          <w:p w:rsidR="00E86BEC" w:rsidRDefault="00EE065C">
            <w:pPr>
              <w:spacing w:after="120" w:line="240" w:lineRule="atLeast"/>
              <w:rPr>
                <w:b/>
              </w:rPr>
            </w:pPr>
            <w:r>
              <w:rPr>
                <w:b/>
              </w:rPr>
              <w:br/>
            </w:r>
            <w:r w:rsidR="00E86BEC">
              <w:rPr>
                <w:b/>
              </w:rPr>
              <w:t>II Behandeling van de zaak voor een vaste prijs</w:t>
            </w:r>
          </w:p>
          <w:p w:rsidR="00E86BEC" w:rsidRDefault="00E86BEC" w:rsidP="00852830">
            <w:pPr>
              <w:pBdr>
                <w:top w:val="single" w:sz="2" w:space="1" w:color="auto"/>
                <w:between w:val="single" w:sz="2" w:space="1" w:color="auto"/>
              </w:pBdr>
              <w:spacing w:after="120" w:line="240" w:lineRule="atLeast"/>
            </w:pPr>
            <w:r>
              <w:t xml:space="preserve">Honorarium              </w:t>
            </w:r>
            <w:r w:rsidR="00852830">
              <w:t xml:space="preserve">                         (excl.BTW</w:t>
            </w:r>
            <w:r>
              <w:t>)</w:t>
            </w:r>
          </w:p>
        </w:tc>
        <w:tc>
          <w:tcPr>
            <w:tcW w:w="197" w:type="dxa"/>
          </w:tcPr>
          <w:p w:rsidR="00E86BEC" w:rsidRDefault="00E86BEC">
            <w:pPr>
              <w:spacing w:after="120" w:line="240" w:lineRule="atLeast"/>
            </w:pPr>
          </w:p>
        </w:tc>
        <w:tc>
          <w:tcPr>
            <w:tcW w:w="4972" w:type="dxa"/>
          </w:tcPr>
          <w:p w:rsidR="00E86BEC" w:rsidRDefault="00852830">
            <w:pPr>
              <w:spacing w:after="120" w:line="240" w:lineRule="atLeast"/>
              <w:rPr>
                <w:b/>
              </w:rPr>
            </w:pPr>
            <w:r>
              <w:rPr>
                <w:b/>
              </w:rPr>
              <w:t>III Voorschot</w:t>
            </w:r>
            <w:r w:rsidR="00055209">
              <w:rPr>
                <w:b/>
              </w:rPr>
              <w:t xml:space="preserve"> </w:t>
            </w:r>
            <w:r>
              <w:rPr>
                <w:b/>
              </w:rPr>
              <w:t>**</w:t>
            </w:r>
          </w:p>
          <w:p w:rsidR="00E86BEC" w:rsidRDefault="00E86BEC">
            <w:pPr>
              <w:pBdr>
                <w:top w:val="single" w:sz="2" w:space="1" w:color="auto"/>
              </w:pBdr>
              <w:spacing w:after="120" w:line="240" w:lineRule="atLeast"/>
            </w:pPr>
            <w:r>
              <w:t>(Te betalen voor                                      )</w:t>
            </w:r>
          </w:p>
          <w:p w:rsidR="00E86BEC" w:rsidRDefault="00E86BEC">
            <w:pPr>
              <w:spacing w:after="120" w:line="240" w:lineRule="atLeast"/>
            </w:pPr>
            <w:r>
              <w:t>€</w:t>
            </w:r>
          </w:p>
          <w:p w:rsidR="00E86BEC" w:rsidRDefault="00E86BEC">
            <w:pPr>
              <w:spacing w:after="120" w:line="240" w:lineRule="atLeast"/>
            </w:pPr>
          </w:p>
          <w:p w:rsidR="00E86BEC" w:rsidRDefault="00E86BEC" w:rsidP="00852830">
            <w:pPr>
              <w:pBdr>
                <w:top w:val="single" w:sz="2" w:space="1" w:color="auto"/>
                <w:between w:val="single" w:sz="2" w:space="1" w:color="auto"/>
              </w:pBdr>
              <w:spacing w:after="120" w:line="240" w:lineRule="atLeast"/>
            </w:pPr>
          </w:p>
        </w:tc>
      </w:tr>
    </w:tbl>
    <w:p w:rsidR="003F3096" w:rsidRDefault="002654BC" w:rsidP="002654BC">
      <w:pPr>
        <w:spacing w:line="360" w:lineRule="auto"/>
        <w:rPr>
          <w:b/>
          <w:szCs w:val="14"/>
        </w:rPr>
      </w:pPr>
      <w:r>
        <w:rPr>
          <w:szCs w:val="14"/>
        </w:rPr>
        <w:br/>
      </w:r>
      <w:r w:rsidR="00852830">
        <w:rPr>
          <w:szCs w:val="14"/>
        </w:rPr>
        <w:t>*</w:t>
      </w:r>
      <w:r w:rsidR="003F3096">
        <w:rPr>
          <w:szCs w:val="14"/>
        </w:rPr>
        <w:tab/>
      </w:r>
      <w:r w:rsidR="00852830" w:rsidRPr="00852830">
        <w:rPr>
          <w:szCs w:val="14"/>
        </w:rPr>
        <w:t xml:space="preserve">Gedeclareerd wordt op basis van gewerkte uren, waarbij het gehanteerde uurtarief naar rato van het betrokken financieel belang. Voor de verrichte en te verrichten werkzaamheden, waaronder ook het eerste intakegesprek wordt begrepen, wordt het hierna expliciet overeengekomen honorarium gerekend. </w:t>
      </w:r>
      <w:r w:rsidR="002D6EB6" w:rsidRPr="00852830">
        <w:rPr>
          <w:szCs w:val="14"/>
        </w:rPr>
        <w:t>Dit honorarium is exclusief BTW, verschotten en 6% kantoorkosten.</w:t>
      </w:r>
      <w:r w:rsidR="00852830">
        <w:rPr>
          <w:b/>
          <w:szCs w:val="14"/>
        </w:rPr>
        <w:br/>
      </w:r>
    </w:p>
    <w:p w:rsidR="00852830" w:rsidRPr="00852830" w:rsidRDefault="00852830" w:rsidP="002654BC">
      <w:pPr>
        <w:spacing w:line="360" w:lineRule="auto"/>
        <w:rPr>
          <w:szCs w:val="14"/>
        </w:rPr>
      </w:pPr>
      <w:r w:rsidRPr="00852830">
        <w:rPr>
          <w:szCs w:val="14"/>
        </w:rPr>
        <w:t>**</w:t>
      </w:r>
      <w:r w:rsidR="003F3096">
        <w:rPr>
          <w:szCs w:val="14"/>
        </w:rPr>
        <w:tab/>
      </w:r>
      <w:r w:rsidRPr="00852830">
        <w:rPr>
          <w:szCs w:val="14"/>
        </w:rPr>
        <w:t xml:space="preserve">Voor aanvang van iedere nieuwe zaak kan door de advocaat een voorschotnota worden verzonden. Eerst na betaling van deze nota wordt de opdracht geacht door het kantoor te zijn aanvaard en nemen de werkzaamheden een aanvang. Indien de voorschotnota niet binnen de op de declaratie vermelde betalingstermijn van 14 dagen is betaald, kan de advocaat besluiten om zijn werkzaamheden te staken c.q. op te schorten totdat alsnog betaling van de declaratie volgt. </w:t>
      </w:r>
      <w:r w:rsidR="002654BC">
        <w:rPr>
          <w:szCs w:val="14"/>
        </w:rPr>
        <w:t xml:space="preserve">Wanneer het betaalde voorschot bijna is opgebruikt, kan de advocaat opnieuw betaling van een voorschot verlangen. </w:t>
      </w:r>
      <w:r w:rsidR="00EE065C">
        <w:rPr>
          <w:szCs w:val="14"/>
        </w:rPr>
        <w:br/>
      </w:r>
    </w:p>
    <w:p w:rsidR="003F3096" w:rsidRDefault="00852830" w:rsidP="002654BC">
      <w:pPr>
        <w:pStyle w:val="Plattetekst"/>
        <w:spacing w:line="360" w:lineRule="auto"/>
        <w:rPr>
          <w:rFonts w:cs="Arial"/>
          <w:szCs w:val="14"/>
        </w:rPr>
      </w:pPr>
      <w:r w:rsidRPr="00852830">
        <w:rPr>
          <w:rFonts w:cs="Arial"/>
          <w:szCs w:val="14"/>
        </w:rPr>
        <w:t>Tussentijds worden de werkzaamheden periodiek gedeclareerd of naar gelang de hoogte van de in het dossier verrichte werkzaamheden of de nog te verrichten werkzaamheden dat noodzakelijk maakt. Bij iedere declaratie wordt een specificatie verstrekt van verrichte werkzaamheden en de daaraan bestede tijd.  Wanneer de zaak is geëindigd, zal aan u een einddeclaratie worden toegestuurd waarbij het teveel aan voorschot betaalde bedrag zal worden verrekend.</w:t>
      </w:r>
    </w:p>
    <w:p w:rsidR="009E4AA0" w:rsidRDefault="00852830" w:rsidP="002654BC">
      <w:pPr>
        <w:pStyle w:val="Plattetekst"/>
        <w:spacing w:line="360" w:lineRule="auto"/>
        <w:rPr>
          <w:rFonts w:cs="Arial"/>
          <w:bCs/>
          <w:szCs w:val="14"/>
        </w:rPr>
      </w:pPr>
      <w:r w:rsidRPr="00852830">
        <w:rPr>
          <w:rFonts w:cs="Arial"/>
          <w:bCs/>
          <w:szCs w:val="14"/>
        </w:rPr>
        <w:t xml:space="preserve">Betalingen van nota’s en declaraties dienen binnen de daarop vermelde betalingstermijn van 14 dagen te zijn ontvangen, bij gebreke waarvan de debiteur van rechtswege in verzuim is en de werkzaamheden zonder nadere aankondiging worden opgeschort totdat alsnog het volledig openstaande bedrag is voldaan. Tevens is vanaf de vervaldatum tot en met de dag der algehele voldoening </w:t>
      </w:r>
      <w:r w:rsidR="003F3096">
        <w:rPr>
          <w:rFonts w:cs="Arial"/>
          <w:bCs/>
          <w:szCs w:val="14"/>
        </w:rPr>
        <w:t>de wettelijke rente verschuldigd</w:t>
      </w:r>
      <w:r w:rsidRPr="00852830">
        <w:rPr>
          <w:rFonts w:cs="Arial"/>
          <w:bCs/>
          <w:szCs w:val="14"/>
        </w:rPr>
        <w:t xml:space="preserve">. </w:t>
      </w:r>
    </w:p>
    <w:p w:rsidR="009E4AA0" w:rsidRDefault="00852830" w:rsidP="002654BC">
      <w:pPr>
        <w:pStyle w:val="Plattetekst"/>
        <w:spacing w:line="360" w:lineRule="auto"/>
        <w:rPr>
          <w:rFonts w:cs="Arial"/>
          <w:bCs/>
          <w:szCs w:val="14"/>
        </w:rPr>
      </w:pPr>
      <w:r w:rsidRPr="00852830">
        <w:rPr>
          <w:rFonts w:cs="Arial"/>
          <w:bCs/>
          <w:szCs w:val="14"/>
        </w:rPr>
        <w:t xml:space="preserve">Indien na </w:t>
      </w:r>
      <w:r w:rsidR="00BE3D4E">
        <w:rPr>
          <w:rFonts w:cs="Arial"/>
          <w:bCs/>
          <w:szCs w:val="14"/>
        </w:rPr>
        <w:t>3</w:t>
      </w:r>
      <w:r w:rsidRPr="00852830">
        <w:rPr>
          <w:rFonts w:cs="Arial"/>
          <w:bCs/>
          <w:szCs w:val="14"/>
        </w:rPr>
        <w:t xml:space="preserve">0 dagen na de vervaldatum van de oudste geheel of gedeeltelijk onbetaald gebleven declaratie het openstaande bedrag nog steeds niet is ontvangen, wordt de overeenkomst van opdracht geacht te zijn ontbonden en zal in voorkomende gevallen een einddeclaratie worden opgesteld. Het openstaande bedrag zal dan zoveel mogelijk worden verrekend met het bij aanvang van de zaak ontvangen voorschot. </w:t>
      </w:r>
    </w:p>
    <w:p w:rsidR="009E4AA0" w:rsidRDefault="00852830" w:rsidP="002654BC">
      <w:pPr>
        <w:pStyle w:val="Plattetekst"/>
        <w:spacing w:line="360" w:lineRule="auto"/>
        <w:rPr>
          <w:bCs/>
        </w:rPr>
      </w:pPr>
      <w:r w:rsidRPr="00852830">
        <w:rPr>
          <w:rFonts w:cs="Arial"/>
          <w:bCs/>
          <w:szCs w:val="14"/>
        </w:rPr>
        <w:t xml:space="preserve">Indien ook na verrekening met het voorschot nog een bedrag open staat, zullen voorts zonder nadere aankondiging rechtsmaatregelen ter incasso worden genomen. In dit geval zullen naast de hoofdsom en de hiervoor genoemde rente ook de buitengerechtelijke incassokosten conform </w:t>
      </w:r>
      <w:r w:rsidR="007328E6">
        <w:rPr>
          <w:rFonts w:cs="Arial"/>
          <w:bCs/>
          <w:szCs w:val="14"/>
        </w:rPr>
        <w:t>het Besluit Vergoeding Buitengerechtelijke Kosten (Stb. 2012, 141)</w:t>
      </w:r>
      <w:r w:rsidRPr="00852830">
        <w:rPr>
          <w:rFonts w:cs="Arial"/>
          <w:bCs/>
          <w:szCs w:val="14"/>
        </w:rPr>
        <w:t xml:space="preserve"> worden gevorderd. In ons bezit zijnde documenten zullen eerst na integrale voldoening worden afgegeven. Terzake van het opschorten of staken van onze werkzaamheden in verband met het niet (tijdig) betalen van onze declaraties en daaruit voortvloeiende schade wordt geen enkele aansprakelijkheid aanvaard.</w:t>
      </w:r>
      <w:r>
        <w:rPr>
          <w:bCs/>
        </w:rPr>
        <w:t xml:space="preserve"> </w:t>
      </w:r>
    </w:p>
    <w:p w:rsidR="00852830" w:rsidRPr="00EE065C" w:rsidRDefault="00EE065C" w:rsidP="002654BC">
      <w:pPr>
        <w:pStyle w:val="Plattetekst"/>
        <w:spacing w:line="360" w:lineRule="auto"/>
        <w:rPr>
          <w:rFonts w:cs="Arial"/>
          <w:szCs w:val="14"/>
        </w:rPr>
      </w:pPr>
      <w:r w:rsidRPr="00EE065C">
        <w:rPr>
          <w:rFonts w:cs="Arial"/>
          <w:bCs/>
          <w:szCs w:val="14"/>
        </w:rPr>
        <w:t>Ontvangen derdengelden zullen periodiek of bij het beëindigen van de werkzaamheden c.q. opdracht aan de rechthebbende worden overgemaakt. Indien evenwel declaraties van de advocaat onbetaald zijn gebleven, is de advocaat bevoegd om de ontvangen geldbedragen die aan opdrachtgever toekomen, te verrekenen met de nog openstaande nota’s en declaraties. Opdrachtgever geeft hierdoor uitdrukkelijk toestemming voor deze verrekening.</w:t>
      </w:r>
    </w:p>
    <w:p w:rsidR="00453AC0" w:rsidRDefault="00453AC0" w:rsidP="002654BC">
      <w:pPr>
        <w:pStyle w:val="Plattetekst2"/>
        <w:spacing w:line="360" w:lineRule="auto"/>
        <w:ind w:left="5760" w:firstLine="720"/>
        <w:rPr>
          <w:rFonts w:ascii="Arial" w:hAnsi="Arial" w:cs="Arial"/>
          <w:b w:val="0"/>
          <w:bCs w:val="0"/>
          <w:sz w:val="14"/>
          <w:szCs w:val="14"/>
        </w:rPr>
      </w:pPr>
    </w:p>
    <w:p w:rsidR="009E4AA0" w:rsidRDefault="009E4AA0" w:rsidP="002654BC">
      <w:pPr>
        <w:pStyle w:val="Plattetekst2"/>
        <w:spacing w:line="360" w:lineRule="auto"/>
        <w:ind w:left="5760" w:firstLine="720"/>
        <w:rPr>
          <w:rFonts w:ascii="Arial" w:hAnsi="Arial" w:cs="Arial"/>
          <w:b w:val="0"/>
          <w:bCs w:val="0"/>
          <w:sz w:val="14"/>
          <w:szCs w:val="14"/>
        </w:rPr>
      </w:pPr>
    </w:p>
    <w:p w:rsidR="009E4AA0" w:rsidRDefault="009E4AA0" w:rsidP="002654BC">
      <w:pPr>
        <w:pStyle w:val="Plattetekst2"/>
        <w:spacing w:line="360" w:lineRule="auto"/>
        <w:ind w:left="5760" w:firstLine="720"/>
        <w:rPr>
          <w:rFonts w:ascii="Arial" w:hAnsi="Arial" w:cs="Arial"/>
          <w:b w:val="0"/>
          <w:bCs w:val="0"/>
          <w:sz w:val="14"/>
          <w:szCs w:val="14"/>
        </w:rPr>
      </w:pPr>
    </w:p>
    <w:p w:rsidR="00453AC0" w:rsidRDefault="00453AC0" w:rsidP="002654BC">
      <w:pPr>
        <w:pStyle w:val="Plattetekst2"/>
        <w:spacing w:line="360" w:lineRule="auto"/>
        <w:ind w:left="5760" w:firstLine="720"/>
        <w:rPr>
          <w:rFonts w:ascii="Arial" w:hAnsi="Arial" w:cs="Arial"/>
          <w:b w:val="0"/>
          <w:bCs w:val="0"/>
          <w:sz w:val="14"/>
          <w:szCs w:val="14"/>
        </w:rPr>
      </w:pPr>
    </w:p>
    <w:p w:rsidR="00852830" w:rsidRPr="00F54929" w:rsidRDefault="00852830" w:rsidP="002654BC">
      <w:pPr>
        <w:pStyle w:val="Plattetekst2"/>
        <w:spacing w:line="360" w:lineRule="auto"/>
        <w:ind w:left="5760" w:firstLine="720"/>
        <w:rPr>
          <w:rFonts w:ascii="Arial" w:hAnsi="Arial" w:cs="Arial"/>
          <w:b w:val="0"/>
          <w:bCs w:val="0"/>
          <w:sz w:val="14"/>
          <w:szCs w:val="14"/>
        </w:rPr>
      </w:pPr>
      <w:r w:rsidRPr="00F54929">
        <w:rPr>
          <w:rFonts w:ascii="Arial" w:hAnsi="Arial" w:cs="Arial"/>
          <w:b w:val="0"/>
          <w:bCs w:val="0"/>
          <w:sz w:val="14"/>
          <w:szCs w:val="14"/>
        </w:rPr>
        <w:t>Voor akkoord opdrachtgever:</w:t>
      </w:r>
      <w:r w:rsidRPr="00F54929">
        <w:rPr>
          <w:rFonts w:ascii="Arial" w:hAnsi="Arial" w:cs="Arial"/>
          <w:b w:val="0"/>
          <w:bCs w:val="0"/>
          <w:sz w:val="14"/>
          <w:szCs w:val="14"/>
        </w:rPr>
        <w:tab/>
      </w:r>
      <w:r w:rsidRPr="00F54929">
        <w:rPr>
          <w:rFonts w:ascii="Arial" w:hAnsi="Arial" w:cs="Arial"/>
          <w:b w:val="0"/>
          <w:bCs w:val="0"/>
          <w:sz w:val="14"/>
          <w:szCs w:val="14"/>
        </w:rPr>
        <w:tab/>
      </w:r>
      <w:r w:rsidRPr="00F54929">
        <w:rPr>
          <w:rFonts w:ascii="Arial" w:hAnsi="Arial" w:cs="Arial"/>
          <w:b w:val="0"/>
          <w:bCs w:val="0"/>
          <w:sz w:val="14"/>
          <w:szCs w:val="14"/>
        </w:rPr>
        <w:tab/>
      </w:r>
      <w:r w:rsidRPr="00F54929">
        <w:rPr>
          <w:rFonts w:ascii="Arial" w:hAnsi="Arial" w:cs="Arial"/>
          <w:b w:val="0"/>
          <w:bCs w:val="0"/>
          <w:sz w:val="14"/>
          <w:szCs w:val="14"/>
        </w:rPr>
        <w:tab/>
      </w:r>
      <w:r>
        <w:rPr>
          <w:rFonts w:ascii="Arial" w:hAnsi="Arial" w:cs="Arial"/>
          <w:b w:val="0"/>
          <w:bCs w:val="0"/>
          <w:sz w:val="14"/>
          <w:szCs w:val="14"/>
        </w:rPr>
        <w:br/>
      </w:r>
      <w:r w:rsidRPr="00F54929">
        <w:rPr>
          <w:rFonts w:ascii="Arial" w:hAnsi="Arial" w:cs="Arial"/>
          <w:b w:val="0"/>
          <w:bCs w:val="0"/>
          <w:sz w:val="14"/>
          <w:szCs w:val="14"/>
        </w:rPr>
        <w:tab/>
      </w:r>
    </w:p>
    <w:p w:rsidR="00B353E3" w:rsidRDefault="00852830" w:rsidP="002654BC">
      <w:pPr>
        <w:pStyle w:val="Plattetekst2"/>
        <w:spacing w:line="360" w:lineRule="auto"/>
        <w:ind w:left="6480"/>
        <w:rPr>
          <w:rFonts w:ascii="Arial" w:hAnsi="Arial" w:cs="Arial"/>
          <w:b w:val="0"/>
          <w:bCs w:val="0"/>
          <w:sz w:val="14"/>
          <w:szCs w:val="14"/>
        </w:rPr>
      </w:pPr>
      <w:r w:rsidRPr="00F54929">
        <w:rPr>
          <w:rFonts w:ascii="Arial" w:hAnsi="Arial" w:cs="Arial"/>
          <w:b w:val="0"/>
          <w:bCs w:val="0"/>
          <w:sz w:val="14"/>
          <w:szCs w:val="14"/>
        </w:rPr>
        <w:t>…………………………………</w:t>
      </w:r>
    </w:p>
    <w:p w:rsidR="00B353E3" w:rsidRDefault="00B353E3" w:rsidP="00B353E3">
      <w:pPr>
        <w:pStyle w:val="Plattetekst2"/>
        <w:spacing w:line="360" w:lineRule="auto"/>
        <w:rPr>
          <w:rFonts w:ascii="Arial" w:hAnsi="Arial" w:cs="Arial"/>
          <w:sz w:val="24"/>
        </w:rPr>
      </w:pPr>
    </w:p>
    <w:p w:rsidR="00731BB2" w:rsidRDefault="00731BB2" w:rsidP="008616D4">
      <w:pPr>
        <w:pStyle w:val="Plattetekst2"/>
        <w:spacing w:line="360" w:lineRule="auto"/>
        <w:rPr>
          <w:rFonts w:ascii="Arial" w:hAnsi="Arial" w:cs="Arial"/>
          <w:sz w:val="24"/>
        </w:rPr>
      </w:pPr>
    </w:p>
    <w:p w:rsidR="008616D4" w:rsidRDefault="00852830" w:rsidP="008616D4">
      <w:pPr>
        <w:pStyle w:val="Plattetekst2"/>
        <w:spacing w:line="360" w:lineRule="auto"/>
        <w:rPr>
          <w:rFonts w:ascii="Arial" w:hAnsi="Arial" w:cs="Arial"/>
          <w:sz w:val="24"/>
        </w:rPr>
      </w:pPr>
      <w:r w:rsidRPr="00852830">
        <w:rPr>
          <w:rFonts w:ascii="Arial" w:hAnsi="Arial" w:cs="Arial"/>
          <w:sz w:val="24"/>
        </w:rPr>
        <w:t>Overige afspraken</w:t>
      </w:r>
      <w:r w:rsidR="00EE065C">
        <w:rPr>
          <w:rFonts w:ascii="Arial" w:hAnsi="Arial" w:cs="Arial"/>
          <w:sz w:val="24"/>
        </w:rPr>
        <w:t xml:space="preserve"> mbt zaak</w:t>
      </w:r>
    </w:p>
    <w:p w:rsidR="00EE065C" w:rsidRDefault="00EE065C" w:rsidP="00EE065C">
      <w:pPr>
        <w:pStyle w:val="Kopje"/>
        <w:pBdr>
          <w:top w:val="single" w:sz="8" w:space="1" w:color="auto"/>
        </w:pBdr>
      </w:pPr>
      <w:r>
        <w:t>Omsc</w:t>
      </w:r>
      <w:r w:rsidR="00C43085">
        <w:t>hrij</w:t>
      </w:r>
      <w:r>
        <w:t>ving zaak (aard en omvang)</w:t>
      </w:r>
      <w:r w:rsidR="00DB6EC6" w:rsidRPr="00DB6EC6">
        <w:t xml:space="preserve"> </w:t>
      </w:r>
      <w:r w:rsidR="00DB6EC6">
        <w:t>+ Afgesproken werkzaamheden</w:t>
      </w:r>
    </w:p>
    <w:p w:rsidR="00C43085" w:rsidRDefault="00C43085" w:rsidP="00EE065C">
      <w:pPr>
        <w:pStyle w:val="Kopje"/>
        <w:pBdr>
          <w:top w:val="single" w:sz="8" w:space="1" w:color="auto"/>
        </w:pBdr>
      </w:pPr>
    </w:p>
    <w:p w:rsidR="00C43085" w:rsidRDefault="00C43085" w:rsidP="00EE065C">
      <w:pPr>
        <w:pStyle w:val="Kopje"/>
        <w:pBdr>
          <w:top w:val="single" w:sz="8" w:space="1" w:color="auto"/>
        </w:pBdr>
      </w:pPr>
    </w:p>
    <w:p w:rsidR="00C43085" w:rsidRDefault="00C43085" w:rsidP="00EE065C">
      <w:pPr>
        <w:pStyle w:val="Kopje"/>
        <w:pBdr>
          <w:top w:val="single" w:sz="8" w:space="1" w:color="auto"/>
        </w:pBdr>
      </w:pPr>
    </w:p>
    <w:p w:rsidR="00A048ED" w:rsidRDefault="00A048ED" w:rsidP="00A048ED">
      <w:pPr>
        <w:pStyle w:val="Plattetekst2"/>
        <w:spacing w:line="360" w:lineRule="auto"/>
        <w:rPr>
          <w:rFonts w:ascii="Arial" w:hAnsi="Arial" w:cs="Arial"/>
          <w:sz w:val="24"/>
        </w:rPr>
      </w:pPr>
    </w:p>
    <w:p w:rsidR="00EE065C" w:rsidRDefault="00A048ED" w:rsidP="00EE065C">
      <w:pPr>
        <w:pStyle w:val="Kopje"/>
        <w:pBdr>
          <w:top w:val="single" w:sz="8" w:space="1" w:color="auto"/>
        </w:pBdr>
      </w:pPr>
      <w:r>
        <w:t>Belang van de zaak €</w:t>
      </w:r>
    </w:p>
    <w:p w:rsidR="00A048ED" w:rsidRDefault="00A048ED" w:rsidP="00A048ED">
      <w:pPr>
        <w:pStyle w:val="Plattetekst2"/>
        <w:spacing w:line="360" w:lineRule="auto"/>
        <w:rPr>
          <w:rFonts w:ascii="Arial" w:hAnsi="Arial" w:cs="Arial"/>
          <w:sz w:val="24"/>
        </w:rPr>
      </w:pPr>
    </w:p>
    <w:p w:rsidR="00A048ED" w:rsidRDefault="00A048ED" w:rsidP="00A048ED">
      <w:pPr>
        <w:pStyle w:val="Kopje"/>
        <w:pBdr>
          <w:top w:val="single" w:sz="8" w:space="1" w:color="auto"/>
        </w:pBdr>
      </w:pPr>
      <w:r>
        <w:t xml:space="preserve">Soort rechtsbijstand </w:t>
      </w:r>
      <w:r>
        <w:tab/>
      </w:r>
      <w:r>
        <w:tab/>
      </w:r>
      <w:r>
        <w:tab/>
      </w:r>
      <w:r w:rsidR="000F03A3">
        <w:rPr>
          <w:noProof/>
        </w:rPr>
        <w:drawing>
          <wp:inline distT="0" distB="0" distL="0" distR="0">
            <wp:extent cx="47625" cy="76200"/>
            <wp:effectExtent l="0" t="0" r="0" b="0"/>
            <wp:docPr id="30" name="Afbeelding 30"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t xml:space="preserve">  Procedure</w:t>
      </w:r>
      <w:r>
        <w:tab/>
      </w:r>
      <w:r w:rsidR="000F03A3">
        <w:rPr>
          <w:noProof/>
        </w:rPr>
        <w:drawing>
          <wp:inline distT="0" distB="0" distL="0" distR="0">
            <wp:extent cx="76200" cy="76200"/>
            <wp:effectExtent l="0" t="0" r="0" b="0"/>
            <wp:docPr id="31" name="Afbeelding 31"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t xml:space="preserve">  Advies           </w:t>
      </w:r>
      <w:r w:rsidR="000F03A3">
        <w:rPr>
          <w:noProof/>
        </w:rPr>
        <w:drawing>
          <wp:inline distT="0" distB="0" distL="0" distR="0">
            <wp:extent cx="76200" cy="76200"/>
            <wp:effectExtent l="0" t="0" r="0" b="0"/>
            <wp:docPr id="32" name="Afbeelding 32" descr="h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o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t xml:space="preserve">  Nog niet bekend</w:t>
      </w:r>
      <w:r>
        <w:br/>
      </w:r>
    </w:p>
    <w:p w:rsidR="00EE065C" w:rsidRDefault="00DB6EC6" w:rsidP="00A048ED">
      <w:pPr>
        <w:pStyle w:val="Kopje"/>
        <w:pBdr>
          <w:top w:val="single" w:sz="2" w:space="1" w:color="auto"/>
        </w:pBdr>
      </w:pPr>
      <w:r>
        <w:t xml:space="preserve">Gronden verweer/vordering </w:t>
      </w:r>
    </w:p>
    <w:p w:rsidR="00EE065C" w:rsidRDefault="00EE065C" w:rsidP="008616D4">
      <w:pPr>
        <w:pStyle w:val="Plattetekst2"/>
        <w:spacing w:line="360" w:lineRule="auto"/>
        <w:rPr>
          <w:rFonts w:ascii="Arial" w:hAnsi="Arial" w:cs="Arial"/>
          <w:sz w:val="14"/>
          <w:szCs w:val="14"/>
        </w:rPr>
      </w:pPr>
    </w:p>
    <w:p w:rsidR="00EE065C" w:rsidRDefault="00EE065C" w:rsidP="008616D4">
      <w:pPr>
        <w:pStyle w:val="Plattetekst2"/>
        <w:spacing w:line="360" w:lineRule="auto"/>
        <w:rPr>
          <w:rFonts w:ascii="Arial" w:hAnsi="Arial" w:cs="Arial"/>
          <w:sz w:val="14"/>
          <w:szCs w:val="14"/>
        </w:rPr>
      </w:pPr>
    </w:p>
    <w:p w:rsidR="00C43085" w:rsidRDefault="00C43085" w:rsidP="008616D4">
      <w:pPr>
        <w:pStyle w:val="Plattetekst2"/>
        <w:spacing w:line="360" w:lineRule="auto"/>
        <w:rPr>
          <w:rFonts w:ascii="Arial" w:hAnsi="Arial" w:cs="Arial"/>
          <w:sz w:val="14"/>
          <w:szCs w:val="14"/>
        </w:rPr>
      </w:pPr>
    </w:p>
    <w:p w:rsidR="00C43085" w:rsidRDefault="00C43085" w:rsidP="008616D4">
      <w:pPr>
        <w:pStyle w:val="Plattetekst2"/>
        <w:spacing w:line="360" w:lineRule="auto"/>
        <w:rPr>
          <w:rFonts w:ascii="Arial" w:hAnsi="Arial" w:cs="Arial"/>
          <w:sz w:val="14"/>
          <w:szCs w:val="14"/>
        </w:rPr>
      </w:pPr>
    </w:p>
    <w:p w:rsidR="00C43085" w:rsidRDefault="00C43085" w:rsidP="008616D4">
      <w:pPr>
        <w:pStyle w:val="Plattetekst2"/>
        <w:spacing w:line="360" w:lineRule="auto"/>
        <w:rPr>
          <w:rFonts w:ascii="Arial" w:hAnsi="Arial" w:cs="Arial"/>
          <w:sz w:val="14"/>
          <w:szCs w:val="14"/>
        </w:rPr>
      </w:pPr>
    </w:p>
    <w:p w:rsidR="00C43085" w:rsidRDefault="00C43085" w:rsidP="008616D4">
      <w:pPr>
        <w:pStyle w:val="Plattetekst2"/>
        <w:spacing w:line="360" w:lineRule="auto"/>
        <w:rPr>
          <w:rFonts w:ascii="Arial" w:hAnsi="Arial" w:cs="Arial"/>
          <w:sz w:val="14"/>
          <w:szCs w:val="14"/>
        </w:rPr>
      </w:pPr>
    </w:p>
    <w:p w:rsidR="00C43085" w:rsidRDefault="00C43085" w:rsidP="008616D4">
      <w:pPr>
        <w:pStyle w:val="Plattetekst2"/>
        <w:spacing w:line="360" w:lineRule="auto"/>
        <w:rPr>
          <w:rFonts w:ascii="Arial" w:hAnsi="Arial" w:cs="Arial"/>
          <w:sz w:val="14"/>
          <w:szCs w:val="14"/>
        </w:rPr>
      </w:pPr>
    </w:p>
    <w:p w:rsidR="00EE065C" w:rsidRDefault="00EE065C" w:rsidP="008616D4">
      <w:pPr>
        <w:pStyle w:val="Plattetekst2"/>
        <w:spacing w:line="360" w:lineRule="auto"/>
        <w:rPr>
          <w:rFonts w:ascii="Arial" w:hAnsi="Arial" w:cs="Arial"/>
          <w:sz w:val="14"/>
          <w:szCs w:val="14"/>
        </w:rPr>
      </w:pPr>
      <w:r>
        <w:rPr>
          <w:rFonts w:ascii="Arial" w:hAnsi="Arial" w:cs="Arial"/>
          <w:sz w:val="14"/>
          <w:szCs w:val="14"/>
        </w:rPr>
        <w:t>____________________________________________________________________________________________________________________</w:t>
      </w:r>
    </w:p>
    <w:p w:rsidR="009E4AA0" w:rsidRDefault="00032B92" w:rsidP="008616D4">
      <w:pPr>
        <w:pStyle w:val="Plattetekst2"/>
        <w:spacing w:line="360" w:lineRule="auto"/>
        <w:rPr>
          <w:rFonts w:ascii="Arial" w:hAnsi="Arial" w:cs="Arial"/>
          <w:b w:val="0"/>
          <w:sz w:val="14"/>
          <w:szCs w:val="14"/>
        </w:rPr>
      </w:pPr>
      <w:r>
        <w:rPr>
          <w:rFonts w:ascii="Arial" w:hAnsi="Arial" w:cs="Arial"/>
          <w:sz w:val="14"/>
          <w:szCs w:val="14"/>
        </w:rPr>
        <w:br/>
      </w:r>
      <w:r w:rsidR="008616D4" w:rsidRPr="008616D4">
        <w:rPr>
          <w:rFonts w:ascii="Arial" w:hAnsi="Arial" w:cs="Arial"/>
          <w:sz w:val="14"/>
          <w:szCs w:val="14"/>
        </w:rPr>
        <w:t>Uitvoering opdracht</w:t>
      </w:r>
      <w:r w:rsidR="008616D4">
        <w:rPr>
          <w:rFonts w:ascii="Arial" w:hAnsi="Arial" w:cs="Arial"/>
          <w:i/>
          <w:sz w:val="14"/>
          <w:szCs w:val="14"/>
        </w:rPr>
        <w:br/>
      </w:r>
      <w:r w:rsidR="008616D4" w:rsidRPr="008616D4">
        <w:rPr>
          <w:rFonts w:ascii="Arial" w:hAnsi="Arial" w:cs="Arial"/>
          <w:b w:val="0"/>
          <w:sz w:val="14"/>
          <w:szCs w:val="14"/>
        </w:rPr>
        <w:t xml:space="preserve">Na betaling van het voorschot, wordt de opdracht geacht door het kantoor te zijn aanvaard. De advocaat waarmee u het intakegesprek hebt gevoerd zal de opdracht zoveel mogelijk persoonlijk verrichten, met dien verstande dat onderdelen van de werkzaamheden </w:t>
      </w:r>
      <w:r w:rsidR="00C43085">
        <w:rPr>
          <w:rFonts w:ascii="Arial" w:hAnsi="Arial" w:cs="Arial"/>
          <w:b w:val="0"/>
          <w:sz w:val="14"/>
          <w:szCs w:val="14"/>
        </w:rPr>
        <w:t xml:space="preserve">onder </w:t>
      </w:r>
      <w:r w:rsidR="008616D4" w:rsidRPr="008616D4">
        <w:rPr>
          <w:rFonts w:ascii="Arial" w:hAnsi="Arial" w:cs="Arial"/>
          <w:b w:val="0"/>
          <w:sz w:val="14"/>
          <w:szCs w:val="14"/>
        </w:rPr>
        <w:t>diens verantwoordelijkheid en toezicht door één van zijn/haar kantoorgenoten mogen worden uit</w:t>
      </w:r>
      <w:r w:rsidR="00C43085">
        <w:rPr>
          <w:rFonts w:ascii="Arial" w:hAnsi="Arial" w:cs="Arial"/>
          <w:b w:val="0"/>
          <w:sz w:val="14"/>
          <w:szCs w:val="14"/>
        </w:rPr>
        <w:t>ge</w:t>
      </w:r>
      <w:r w:rsidR="008616D4" w:rsidRPr="008616D4">
        <w:rPr>
          <w:rFonts w:ascii="Arial" w:hAnsi="Arial" w:cs="Arial"/>
          <w:b w:val="0"/>
          <w:sz w:val="14"/>
          <w:szCs w:val="14"/>
        </w:rPr>
        <w:t>voer</w:t>
      </w:r>
      <w:r w:rsidR="00C43085">
        <w:rPr>
          <w:rFonts w:ascii="Arial" w:hAnsi="Arial" w:cs="Arial"/>
          <w:b w:val="0"/>
          <w:sz w:val="14"/>
          <w:szCs w:val="14"/>
        </w:rPr>
        <w:t>d</w:t>
      </w:r>
      <w:r w:rsidR="008616D4" w:rsidRPr="008616D4">
        <w:rPr>
          <w:rFonts w:ascii="Arial" w:hAnsi="Arial" w:cs="Arial"/>
          <w:b w:val="0"/>
          <w:sz w:val="14"/>
          <w:szCs w:val="14"/>
        </w:rPr>
        <w:t xml:space="preserve">. Wanneer de opdracht door een kantoorgenoot wordt voortgezet, ontvangt u daarvan bericht. Indien u het daar niet mee eens bent, kunt u hierover klagen overeenkomstig de klachtenregeling van kantoor, of kunt u de opdracht opzeggen. Opzegging is steeds mogelijk. </w:t>
      </w:r>
    </w:p>
    <w:p w:rsidR="008616D4" w:rsidRPr="00EE065C" w:rsidRDefault="008616D4" w:rsidP="008616D4">
      <w:pPr>
        <w:pStyle w:val="Plattetekst2"/>
        <w:spacing w:line="360" w:lineRule="auto"/>
        <w:rPr>
          <w:rFonts w:ascii="Arial" w:hAnsi="Arial" w:cs="Arial"/>
          <w:sz w:val="14"/>
          <w:szCs w:val="14"/>
        </w:rPr>
      </w:pPr>
      <w:r w:rsidRPr="008616D4">
        <w:rPr>
          <w:rFonts w:ascii="Arial" w:hAnsi="Arial" w:cs="Arial"/>
          <w:b w:val="0"/>
          <w:sz w:val="14"/>
          <w:szCs w:val="14"/>
        </w:rPr>
        <w:br/>
        <w:t>Bij de uitvoering van de werkzaamheden zal de advocaat zich zoveel mogelijk door uw belang laten leiden, zulks met inachtneming van de geldende regelgeving, waaronder de gedragsregels voor advocaten, verordeningen en richtlijnen van de Nederlandse Orde van Advocaten. Daarbij zal de advocaat  handelen op een wijze als van een redelijk bekwaam en redelijk handelend advocaat mag worden verwacht.</w:t>
      </w:r>
    </w:p>
    <w:p w:rsidR="00B353E3" w:rsidRDefault="00B353E3" w:rsidP="00B353E3">
      <w:pPr>
        <w:pStyle w:val="Plattetekst2"/>
        <w:spacing w:line="360" w:lineRule="auto"/>
        <w:rPr>
          <w:rFonts w:ascii="Arial" w:hAnsi="Arial" w:cs="Arial"/>
          <w:b w:val="0"/>
          <w:bCs w:val="0"/>
          <w:sz w:val="14"/>
          <w:szCs w:val="14"/>
        </w:rPr>
      </w:pPr>
    </w:p>
    <w:p w:rsidR="00B353E3" w:rsidRPr="00B353E3" w:rsidRDefault="00B353E3" w:rsidP="00B353E3">
      <w:pPr>
        <w:pStyle w:val="Plattetekst2"/>
        <w:spacing w:line="360" w:lineRule="auto"/>
        <w:rPr>
          <w:rFonts w:ascii="Arial" w:hAnsi="Arial" w:cs="Arial"/>
          <w:b w:val="0"/>
          <w:bCs w:val="0"/>
          <w:sz w:val="14"/>
          <w:szCs w:val="14"/>
        </w:rPr>
      </w:pPr>
      <w:r w:rsidRPr="00B353E3">
        <w:rPr>
          <w:rFonts w:ascii="Arial" w:hAnsi="Arial" w:cs="Arial"/>
          <w:sz w:val="14"/>
          <w:szCs w:val="14"/>
        </w:rPr>
        <w:t>Aansprakelijkheid</w:t>
      </w:r>
    </w:p>
    <w:p w:rsidR="00B353E3" w:rsidRDefault="00B353E3" w:rsidP="00B353E3">
      <w:pPr>
        <w:pStyle w:val="Plattetekst2"/>
        <w:spacing w:line="360" w:lineRule="auto"/>
        <w:rPr>
          <w:rFonts w:ascii="Arial" w:hAnsi="Arial" w:cs="Arial"/>
          <w:b w:val="0"/>
          <w:bCs w:val="0"/>
          <w:sz w:val="14"/>
          <w:szCs w:val="14"/>
        </w:rPr>
      </w:pPr>
      <w:r w:rsidRPr="00B353E3">
        <w:rPr>
          <w:rFonts w:ascii="Arial" w:hAnsi="Arial" w:cs="Arial"/>
          <w:b w:val="0"/>
          <w:bCs w:val="0"/>
          <w:sz w:val="14"/>
          <w:szCs w:val="14"/>
        </w:rPr>
        <w:t>De aansprakelijkheid voor eventuele beroepsfouten is in zijn totaliteit steeds beperkt tot het bedrag dat in het desbetreffende geval onder de (beroeps-) aansprakelijkheidsverzekering van het kantoor wordt uitbetaald met inbegrip van het bedrag van het eigen risico.</w:t>
      </w:r>
    </w:p>
    <w:p w:rsidR="00B353E3" w:rsidRDefault="00B353E3" w:rsidP="00B353E3">
      <w:pPr>
        <w:pStyle w:val="Plattetekst2"/>
        <w:spacing w:line="360" w:lineRule="auto"/>
        <w:rPr>
          <w:rFonts w:ascii="Arial" w:hAnsi="Arial" w:cs="Arial"/>
          <w:b w:val="0"/>
          <w:bCs w:val="0"/>
          <w:sz w:val="14"/>
          <w:szCs w:val="14"/>
        </w:rPr>
      </w:pPr>
    </w:p>
    <w:p w:rsidR="00B353E3" w:rsidRPr="00B353E3" w:rsidRDefault="00B353E3" w:rsidP="00B353E3">
      <w:pPr>
        <w:pStyle w:val="Plattetekst2"/>
        <w:spacing w:line="360" w:lineRule="auto"/>
        <w:rPr>
          <w:rFonts w:ascii="Arial" w:hAnsi="Arial" w:cs="Arial"/>
          <w:sz w:val="14"/>
          <w:szCs w:val="14"/>
        </w:rPr>
      </w:pPr>
      <w:r w:rsidRPr="00B353E3">
        <w:rPr>
          <w:rFonts w:ascii="Arial" w:hAnsi="Arial" w:cs="Arial"/>
          <w:sz w:val="14"/>
          <w:szCs w:val="14"/>
        </w:rPr>
        <w:t>T</w:t>
      </w:r>
      <w:r w:rsidR="00E86BEC" w:rsidRPr="00B353E3">
        <w:rPr>
          <w:rFonts w:ascii="Arial" w:hAnsi="Arial" w:cs="Arial"/>
          <w:sz w:val="14"/>
          <w:szCs w:val="14"/>
        </w:rPr>
        <w:t>oepasselijkheid Klachten- en Geschillenregeling Advocatuur</w:t>
      </w:r>
    </w:p>
    <w:p w:rsidR="008616D4" w:rsidRDefault="00E86BEC" w:rsidP="008616D4">
      <w:pPr>
        <w:pStyle w:val="Plattetekst2"/>
        <w:spacing w:line="360" w:lineRule="auto"/>
        <w:rPr>
          <w:rFonts w:ascii="Arial" w:hAnsi="Arial" w:cs="Arial"/>
          <w:b w:val="0"/>
          <w:sz w:val="14"/>
          <w:szCs w:val="14"/>
        </w:rPr>
      </w:pPr>
      <w:r w:rsidRPr="00B353E3">
        <w:rPr>
          <w:rFonts w:ascii="Arial" w:hAnsi="Arial" w:cs="Arial"/>
          <w:b w:val="0"/>
          <w:sz w:val="14"/>
          <w:szCs w:val="14"/>
        </w:rPr>
        <w:t xml:space="preserve">Ons kantoor hanteert de Klachten- en Geschillenregeling Advocatuur. </w:t>
      </w:r>
      <w:r w:rsidR="00B353E3" w:rsidRPr="00B353E3">
        <w:rPr>
          <w:rFonts w:ascii="Arial" w:hAnsi="Arial" w:cs="Arial"/>
          <w:b w:val="0"/>
          <w:sz w:val="14"/>
          <w:szCs w:val="14"/>
        </w:rPr>
        <w:t>De klachtenregeling ligt ter inzage op het kantoor en wordt op aanvraag toegestuurd</w:t>
      </w:r>
      <w:r w:rsidR="00B353E3" w:rsidRPr="00B353E3">
        <w:rPr>
          <w:rFonts w:ascii="Arial" w:hAnsi="Arial" w:cs="Arial"/>
          <w:sz w:val="14"/>
          <w:szCs w:val="14"/>
        </w:rPr>
        <w:t>.</w:t>
      </w:r>
      <w:r w:rsidR="00B353E3">
        <w:rPr>
          <w:rFonts w:ascii="Arial" w:hAnsi="Arial" w:cs="Arial"/>
          <w:sz w:val="14"/>
          <w:szCs w:val="14"/>
        </w:rPr>
        <w:t xml:space="preserve"> </w:t>
      </w:r>
      <w:r w:rsidRPr="00B353E3">
        <w:rPr>
          <w:rFonts w:ascii="Arial" w:hAnsi="Arial" w:cs="Arial"/>
          <w:b w:val="0"/>
          <w:sz w:val="14"/>
          <w:szCs w:val="14"/>
        </w:rPr>
        <w:t xml:space="preserve">De Klachtenregeling betreft de interne klachtenprocedure. </w:t>
      </w:r>
      <w:r w:rsidR="00B353E3" w:rsidRPr="00B353E3">
        <w:rPr>
          <w:rFonts w:ascii="Arial" w:hAnsi="Arial" w:cs="Arial"/>
          <w:b w:val="0"/>
          <w:sz w:val="14"/>
          <w:szCs w:val="14"/>
        </w:rPr>
        <w:t>Deze procedure houdt in dat u uw klachten eerst aan de advocaat die uw zaak behandeld kenbaar maakt. Slaag</w:t>
      </w:r>
      <w:r w:rsidR="008616D4">
        <w:rPr>
          <w:rFonts w:ascii="Arial" w:hAnsi="Arial" w:cs="Arial"/>
          <w:b w:val="0"/>
          <w:sz w:val="14"/>
          <w:szCs w:val="14"/>
        </w:rPr>
        <w:t>t</w:t>
      </w:r>
      <w:r w:rsidR="00B353E3" w:rsidRPr="00B353E3">
        <w:rPr>
          <w:rFonts w:ascii="Arial" w:hAnsi="Arial" w:cs="Arial"/>
          <w:b w:val="0"/>
          <w:sz w:val="14"/>
          <w:szCs w:val="14"/>
        </w:rPr>
        <w:t xml:space="preserve"> die er niet in uw klachten te verhelpen dan kunt u deze voorleggen aan de Geschillencommissie Advocatuur.</w:t>
      </w:r>
    </w:p>
    <w:p w:rsidR="008616D4" w:rsidRDefault="00B353E3" w:rsidP="008616D4">
      <w:pPr>
        <w:pStyle w:val="Plattetekst2"/>
        <w:spacing w:line="360" w:lineRule="auto"/>
        <w:rPr>
          <w:rFonts w:ascii="Arial" w:hAnsi="Arial" w:cs="Arial"/>
          <w:b w:val="0"/>
          <w:sz w:val="14"/>
          <w:szCs w:val="14"/>
        </w:rPr>
      </w:pPr>
      <w:r w:rsidRPr="008616D4">
        <w:rPr>
          <w:rFonts w:ascii="Arial" w:hAnsi="Arial" w:cs="Arial"/>
          <w:b w:val="0"/>
          <w:sz w:val="14"/>
          <w:szCs w:val="14"/>
        </w:rPr>
        <w:t>Alle geschillen naar aanleiding van de totstandkoming en/of de uitvoering van deze opdracht, inclusief alle declaratiegeschillen worden door deze commissie beslecht overeenkomstig een eigen reglement, dat eveneens op het kantoor ter inzage ligt. Betreft het geschil een opdracht van een particuliere cliënt, dan voorziet dat reglement in bindend advies, tenzij de cliënt zich binnen een maand na de afhandeling van de klacht door het kantoor wendt tot de gewone rechter. Ingeval van een incasso van een vordering op een particuliere cliënt is alleen sprake van bindend advies indien de cliënt het nog openstaande bedrag onder de commissie stort. Doet hij dit niet, dan is op de incasso</w:t>
      </w:r>
      <w:r w:rsidR="00A5766B">
        <w:rPr>
          <w:rFonts w:ascii="Arial" w:hAnsi="Arial" w:cs="Arial"/>
          <w:b w:val="0"/>
          <w:sz w:val="14"/>
          <w:szCs w:val="14"/>
        </w:rPr>
        <w:t xml:space="preserve"> </w:t>
      </w:r>
      <w:r w:rsidRPr="008616D4">
        <w:rPr>
          <w:rFonts w:ascii="Arial" w:hAnsi="Arial" w:cs="Arial"/>
          <w:b w:val="0"/>
          <w:sz w:val="14"/>
          <w:szCs w:val="14"/>
        </w:rPr>
        <w:t>arbitrage van toepassing. Betreft het geschil de opdracht van een zakelijk cliënt, dan voorziet het reglement in arbitrage.</w:t>
      </w:r>
    </w:p>
    <w:p w:rsidR="00032B92" w:rsidRDefault="00032B92" w:rsidP="008616D4">
      <w:pPr>
        <w:pStyle w:val="Plattetekst2"/>
        <w:spacing w:line="360" w:lineRule="auto"/>
        <w:rPr>
          <w:rFonts w:ascii="Arial" w:hAnsi="Arial" w:cs="Arial"/>
          <w:b w:val="0"/>
          <w:sz w:val="14"/>
          <w:szCs w:val="14"/>
        </w:rPr>
      </w:pPr>
    </w:p>
    <w:p w:rsidR="00032B92" w:rsidRPr="00032B92" w:rsidRDefault="00032B92" w:rsidP="008616D4">
      <w:pPr>
        <w:pStyle w:val="Plattetekst2"/>
        <w:spacing w:line="360" w:lineRule="auto"/>
        <w:rPr>
          <w:rFonts w:ascii="Arial" w:hAnsi="Arial" w:cs="Arial"/>
          <w:b w:val="0"/>
          <w:bCs w:val="0"/>
          <w:sz w:val="14"/>
          <w:szCs w:val="14"/>
        </w:rPr>
      </w:pPr>
      <w:r w:rsidRPr="00032B92">
        <w:rPr>
          <w:rFonts w:ascii="Arial" w:hAnsi="Arial" w:cs="Arial"/>
          <w:sz w:val="14"/>
          <w:szCs w:val="14"/>
        </w:rPr>
        <w:t>Toepasselijk recht</w:t>
      </w:r>
      <w:r>
        <w:rPr>
          <w:rFonts w:ascii="Arial" w:hAnsi="Arial" w:cs="Arial"/>
          <w:sz w:val="14"/>
          <w:szCs w:val="14"/>
        </w:rPr>
        <w:br/>
      </w:r>
      <w:r w:rsidRPr="00032B92">
        <w:rPr>
          <w:rFonts w:ascii="Arial" w:hAnsi="Arial" w:cs="Arial"/>
          <w:b w:val="0"/>
          <w:sz w:val="14"/>
          <w:szCs w:val="14"/>
        </w:rPr>
        <w:t xml:space="preserve">Op deze overeenkomst is Nederlands recht van toepassing, </w:t>
      </w:r>
      <w:r>
        <w:rPr>
          <w:rFonts w:ascii="Arial" w:hAnsi="Arial" w:cs="Arial"/>
          <w:b w:val="0"/>
          <w:sz w:val="14"/>
          <w:szCs w:val="14"/>
        </w:rPr>
        <w:t xml:space="preserve">Partijen komen met elkaar overeen dat de rechtbank in het arrondissement van de advocaat tevens bevoegd is kennis te nemen van alle geschillen die voortvloeien uit deze overeenkomst. </w:t>
      </w:r>
    </w:p>
    <w:p w:rsidR="008616D4" w:rsidRDefault="008616D4" w:rsidP="008616D4">
      <w:pPr>
        <w:pStyle w:val="Plattetekst2"/>
        <w:spacing w:line="360" w:lineRule="auto"/>
        <w:rPr>
          <w:rFonts w:ascii="Arial" w:hAnsi="Arial" w:cs="Arial"/>
          <w:b w:val="0"/>
          <w:bCs w:val="0"/>
          <w:sz w:val="14"/>
          <w:szCs w:val="14"/>
        </w:rPr>
      </w:pPr>
    </w:p>
    <w:p w:rsidR="008616D4" w:rsidRPr="008616D4" w:rsidRDefault="008616D4" w:rsidP="008616D4">
      <w:pPr>
        <w:pStyle w:val="Plattetekst2"/>
        <w:spacing w:line="360" w:lineRule="auto"/>
        <w:rPr>
          <w:rFonts w:ascii="Arial" w:hAnsi="Arial" w:cs="Arial"/>
          <w:b w:val="0"/>
          <w:bCs w:val="0"/>
          <w:sz w:val="14"/>
          <w:szCs w:val="14"/>
        </w:rPr>
      </w:pPr>
      <w:r w:rsidRPr="008616D4">
        <w:rPr>
          <w:rFonts w:ascii="Arial" w:hAnsi="Arial" w:cs="Arial"/>
          <w:b w:val="0"/>
          <w:bCs w:val="0"/>
          <w:sz w:val="14"/>
          <w:szCs w:val="14"/>
        </w:rPr>
        <w:t xml:space="preserve">Opdrachtgever verklaart kennis te hebben genomen van de op deze overeenkomst van opdracht toepasselijke voorwaarden en verklaart hiermee en met de gemaakte afspraken akkoord te zijn. </w:t>
      </w:r>
    </w:p>
    <w:p w:rsidR="00EE065C" w:rsidRPr="00EE065C" w:rsidRDefault="008616D4" w:rsidP="00EE065C">
      <w:pPr>
        <w:pStyle w:val="Plattetekst2"/>
        <w:spacing w:line="360" w:lineRule="auto"/>
        <w:rPr>
          <w:rFonts w:ascii="Arial" w:hAnsi="Arial" w:cs="Arial"/>
          <w:b w:val="0"/>
          <w:bCs w:val="0"/>
          <w:sz w:val="14"/>
          <w:szCs w:val="14"/>
        </w:rPr>
      </w:pPr>
      <w:r w:rsidRPr="008616D4">
        <w:rPr>
          <w:rFonts w:ascii="Arial" w:hAnsi="Arial" w:cs="Arial"/>
          <w:b w:val="0"/>
          <w:bCs w:val="0"/>
          <w:sz w:val="14"/>
          <w:szCs w:val="14"/>
        </w:rPr>
        <w:br/>
      </w:r>
      <w:r w:rsidR="00EE065C" w:rsidRPr="00EE065C">
        <w:rPr>
          <w:rFonts w:ascii="Arial" w:hAnsi="Arial" w:cs="Arial"/>
          <w:b w:val="0"/>
          <w:bCs w:val="0"/>
          <w:sz w:val="14"/>
          <w:szCs w:val="14"/>
        </w:rPr>
        <w:t>Aldus overeengekomen, te</w:t>
      </w:r>
    </w:p>
    <w:p w:rsidR="00EE065C" w:rsidRPr="00EE065C" w:rsidRDefault="00EE065C" w:rsidP="00EE065C">
      <w:pPr>
        <w:pStyle w:val="Plattetekst2"/>
        <w:spacing w:line="360" w:lineRule="auto"/>
        <w:rPr>
          <w:rFonts w:ascii="Arial" w:hAnsi="Arial" w:cs="Arial"/>
          <w:b w:val="0"/>
          <w:bCs w:val="0"/>
          <w:sz w:val="14"/>
          <w:szCs w:val="14"/>
        </w:rPr>
      </w:pPr>
    </w:p>
    <w:p w:rsidR="00EE065C" w:rsidRPr="00EE065C" w:rsidRDefault="00EE065C" w:rsidP="00EE065C">
      <w:pPr>
        <w:pStyle w:val="Plattetekst2"/>
        <w:spacing w:line="360" w:lineRule="auto"/>
        <w:rPr>
          <w:rFonts w:ascii="Arial" w:hAnsi="Arial" w:cs="Arial"/>
          <w:b w:val="0"/>
          <w:bCs w:val="0"/>
          <w:sz w:val="14"/>
          <w:szCs w:val="14"/>
        </w:rPr>
      </w:pPr>
      <w:r w:rsidRPr="00EE065C">
        <w:rPr>
          <w:rFonts w:ascii="Arial" w:hAnsi="Arial" w:cs="Arial"/>
          <w:b w:val="0"/>
          <w:bCs w:val="0"/>
          <w:sz w:val="14"/>
          <w:szCs w:val="14"/>
        </w:rPr>
        <w:t>Plaats: ……………………………………………….</w:t>
      </w:r>
    </w:p>
    <w:p w:rsidR="00EE065C" w:rsidRPr="00EE065C" w:rsidRDefault="00EE065C" w:rsidP="00EE065C">
      <w:pPr>
        <w:pStyle w:val="Plattetekst2"/>
        <w:spacing w:line="360" w:lineRule="auto"/>
        <w:rPr>
          <w:rFonts w:ascii="Arial" w:hAnsi="Arial" w:cs="Arial"/>
          <w:b w:val="0"/>
          <w:bCs w:val="0"/>
          <w:sz w:val="14"/>
          <w:szCs w:val="14"/>
        </w:rPr>
      </w:pPr>
    </w:p>
    <w:p w:rsidR="00EE065C" w:rsidRPr="00EE065C" w:rsidRDefault="00EE065C" w:rsidP="00EE065C">
      <w:pPr>
        <w:pStyle w:val="Plattetekst2"/>
        <w:spacing w:line="360" w:lineRule="auto"/>
        <w:rPr>
          <w:rFonts w:ascii="Arial" w:hAnsi="Arial" w:cs="Arial"/>
          <w:b w:val="0"/>
          <w:bCs w:val="0"/>
          <w:sz w:val="14"/>
          <w:szCs w:val="14"/>
        </w:rPr>
      </w:pPr>
      <w:r w:rsidRPr="00EE065C">
        <w:rPr>
          <w:rFonts w:ascii="Arial" w:hAnsi="Arial" w:cs="Arial"/>
          <w:b w:val="0"/>
          <w:bCs w:val="0"/>
          <w:sz w:val="14"/>
          <w:szCs w:val="14"/>
        </w:rPr>
        <w:t>Datum:……………………………………………..</w:t>
      </w:r>
    </w:p>
    <w:p w:rsidR="00852830" w:rsidRDefault="00852830" w:rsidP="00EE065C">
      <w:pPr>
        <w:pStyle w:val="Plattetekst2"/>
        <w:spacing w:line="360" w:lineRule="auto"/>
      </w:pPr>
    </w:p>
    <w:p w:rsidR="00E86BEC" w:rsidRDefault="00E86BEC">
      <w:pPr>
        <w:pBdr>
          <w:top w:val="single" w:sz="2" w:space="1" w:color="auto"/>
          <w:between w:val="single" w:sz="2" w:space="1" w:color="auto"/>
        </w:pBdr>
        <w:spacing w:after="120" w:line="240" w:lineRule="atLeast"/>
      </w:pPr>
      <w:r>
        <w:t xml:space="preserve">Naam advocaat </w:t>
      </w:r>
      <w:r>
        <w:tab/>
      </w:r>
      <w:r>
        <w:tab/>
      </w:r>
      <w:r>
        <w:tab/>
      </w:r>
      <w:r>
        <w:tab/>
      </w:r>
      <w:r>
        <w:tab/>
        <w:t>Naam cliënt</w:t>
      </w:r>
    </w:p>
    <w:p w:rsidR="00E86BEC" w:rsidRDefault="00E86BEC">
      <w:pPr>
        <w:pBdr>
          <w:top w:val="single" w:sz="2" w:space="1" w:color="auto"/>
          <w:between w:val="single" w:sz="2" w:space="1" w:color="auto"/>
        </w:pBdr>
        <w:spacing w:after="120" w:line="240" w:lineRule="atLeast"/>
      </w:pPr>
      <w:r>
        <w:t>Handtekening</w:t>
      </w:r>
      <w:r>
        <w:tab/>
      </w:r>
      <w:r>
        <w:tab/>
      </w:r>
      <w:r>
        <w:tab/>
      </w:r>
      <w:r>
        <w:tab/>
      </w:r>
      <w:r>
        <w:tab/>
        <w:t>Handtekening</w:t>
      </w:r>
      <w:r w:rsidR="00EE065C">
        <w:br/>
      </w:r>
      <w:r>
        <w:br/>
      </w:r>
    </w:p>
    <w:p w:rsidR="008616D4" w:rsidRPr="00032B92" w:rsidRDefault="00E86BEC" w:rsidP="00EE065C">
      <w:pPr>
        <w:pBdr>
          <w:top w:val="single" w:sz="2" w:space="1" w:color="auto"/>
          <w:between w:val="single" w:sz="2" w:space="1" w:color="auto"/>
        </w:pBdr>
        <w:spacing w:after="120" w:line="240" w:lineRule="atLeast"/>
        <w:rPr>
          <w:rFonts w:ascii="Times New Roman" w:hAnsi="Times New Roman"/>
          <w:sz w:val="24"/>
          <w:szCs w:val="24"/>
        </w:rPr>
      </w:pPr>
      <w:r>
        <w:br w:type="page"/>
      </w:r>
      <w:r w:rsidR="008616D4" w:rsidRPr="00032B92">
        <w:rPr>
          <w:rFonts w:ascii="Times New Roman" w:hAnsi="Times New Roman"/>
          <w:b/>
          <w:sz w:val="24"/>
          <w:szCs w:val="24"/>
        </w:rPr>
        <w:t>Klachten- en Geschillenregeling</w:t>
      </w:r>
    </w:p>
    <w:p w:rsidR="00E86BEC" w:rsidRPr="00032B92" w:rsidRDefault="00E86BEC">
      <w:pPr>
        <w:spacing w:line="240" w:lineRule="atLeast"/>
        <w:ind w:left="284" w:hanging="284"/>
        <w:rPr>
          <w:rFonts w:ascii="Times New Roman" w:hAnsi="Times New Roman"/>
          <w:sz w:val="20"/>
        </w:rPr>
      </w:pPr>
      <w:r w:rsidRPr="00032B92">
        <w:rPr>
          <w:rFonts w:ascii="Times New Roman" w:hAnsi="Times New Roman"/>
          <w:sz w:val="20"/>
        </w:rPr>
        <w:t>1</w:t>
      </w:r>
      <w:r w:rsidRPr="00032B92">
        <w:rPr>
          <w:rFonts w:ascii="Times New Roman" w:hAnsi="Times New Roman"/>
          <w:sz w:val="20"/>
        </w:rPr>
        <w:tab/>
        <w:t>Op onze dienstverlening is de Klachten- en Geschillenregeling Advocatuur van toepassing.</w:t>
      </w:r>
    </w:p>
    <w:p w:rsidR="00E86BEC" w:rsidRPr="00032B92" w:rsidRDefault="00E86BEC">
      <w:pPr>
        <w:spacing w:line="240" w:lineRule="atLeast"/>
        <w:ind w:left="284" w:hanging="284"/>
        <w:rPr>
          <w:rFonts w:ascii="Times New Roman" w:hAnsi="Times New Roman"/>
          <w:sz w:val="20"/>
        </w:rPr>
      </w:pPr>
    </w:p>
    <w:p w:rsidR="00E86BEC" w:rsidRPr="00032B92" w:rsidRDefault="00E86BEC">
      <w:pPr>
        <w:spacing w:line="240" w:lineRule="atLeast"/>
        <w:ind w:left="284" w:hanging="284"/>
        <w:rPr>
          <w:rFonts w:ascii="Times New Roman" w:hAnsi="Times New Roman"/>
          <w:sz w:val="20"/>
        </w:rPr>
      </w:pPr>
      <w:r w:rsidRPr="00032B92">
        <w:rPr>
          <w:rFonts w:ascii="Times New Roman" w:hAnsi="Times New Roman"/>
          <w:sz w:val="20"/>
        </w:rPr>
        <w:t>2</w:t>
      </w:r>
      <w:r w:rsidRPr="00032B92">
        <w:rPr>
          <w:rFonts w:ascii="Times New Roman" w:hAnsi="Times New Roman"/>
          <w:sz w:val="20"/>
        </w:rPr>
        <w:tab/>
        <w:t>Wanneer u ontevreden bent over de kwaliteit van de dienstverlening of de hoogte van de declaratie legt u uw bezwaren eerst voor aan uw advocaat. Onze klachtenregeling of -brochure dient bij de behandeling van uw klacht als leidraad. U dient uw klacht voor te leggen binnen drie maanden na het moment waarop u kennis nam of redelijkerwijs kennis had kunnen nemen van het handelen of nalaten dat tot uw klacht aanleiding heeft gegeven.</w:t>
      </w:r>
    </w:p>
    <w:p w:rsidR="00E86BEC" w:rsidRPr="00032B92" w:rsidRDefault="00E86BEC">
      <w:pPr>
        <w:spacing w:line="240" w:lineRule="atLeast"/>
        <w:ind w:left="284" w:hanging="284"/>
        <w:rPr>
          <w:rFonts w:ascii="Times New Roman" w:hAnsi="Times New Roman"/>
          <w:sz w:val="20"/>
        </w:rPr>
      </w:pPr>
    </w:p>
    <w:p w:rsidR="00E86BEC" w:rsidRPr="00032B92" w:rsidRDefault="00E86BEC">
      <w:pPr>
        <w:spacing w:line="240" w:lineRule="atLeast"/>
        <w:ind w:left="284" w:hanging="284"/>
        <w:rPr>
          <w:rFonts w:ascii="Times New Roman" w:hAnsi="Times New Roman"/>
          <w:sz w:val="20"/>
        </w:rPr>
      </w:pPr>
      <w:r w:rsidRPr="00032B92">
        <w:rPr>
          <w:rFonts w:ascii="Times New Roman" w:hAnsi="Times New Roman"/>
          <w:sz w:val="20"/>
        </w:rPr>
        <w:t>3</w:t>
      </w:r>
      <w:r w:rsidRPr="00032B92">
        <w:rPr>
          <w:rFonts w:ascii="Times New Roman" w:hAnsi="Times New Roman"/>
          <w:sz w:val="20"/>
        </w:rPr>
        <w:tab/>
        <w:t xml:space="preserve">Ons kantoor zal een oplossing voor het gerezen probleem altijd schriftelijk aan u bevestigen binnen vier weken na binnenkomst van de klacht. Mocht ons kantoor uw bezwaren naar uw mening niet bevredigend opgelost hebben, dan kunt u een klacht indienen bij de Geschillencommissie Advocatuur. Deze weg staat ook voor u open wanneer ons kantoor niet binnen vier weken na het indienen van uw bezwaren deze schriftelijk heeft afgehandeld. </w:t>
      </w:r>
    </w:p>
    <w:p w:rsidR="00E86BEC" w:rsidRPr="00032B92" w:rsidRDefault="00E86BEC">
      <w:pPr>
        <w:spacing w:line="240" w:lineRule="atLeast"/>
        <w:ind w:left="284" w:hanging="284"/>
        <w:rPr>
          <w:rFonts w:ascii="Times New Roman" w:hAnsi="Times New Roman"/>
          <w:sz w:val="20"/>
        </w:rPr>
      </w:pPr>
    </w:p>
    <w:p w:rsidR="00E86BEC" w:rsidRPr="00032B92" w:rsidRDefault="00E86BEC">
      <w:pPr>
        <w:spacing w:line="240" w:lineRule="atLeast"/>
        <w:ind w:left="284" w:hanging="284"/>
        <w:rPr>
          <w:rFonts w:ascii="Times New Roman" w:hAnsi="Times New Roman"/>
          <w:sz w:val="20"/>
        </w:rPr>
      </w:pPr>
      <w:r w:rsidRPr="00032B92">
        <w:rPr>
          <w:rFonts w:ascii="Times New Roman" w:hAnsi="Times New Roman"/>
          <w:sz w:val="20"/>
        </w:rPr>
        <w:t>4</w:t>
      </w:r>
      <w:r w:rsidRPr="00032B92">
        <w:rPr>
          <w:rFonts w:ascii="Times New Roman" w:hAnsi="Times New Roman"/>
          <w:sz w:val="20"/>
        </w:rPr>
        <w:tab/>
        <w:t>De Geschillencommissie Advocatuur behandelt de zaak volgens het Reglement Geschillencommissie Advocatuur dat geldt op het moment van het indienen van de klacht bij die commissie. U kunt het reglement opvragen bij de Geschillencommissie Advocatuur op het adres</w:t>
      </w:r>
      <w:r w:rsidRPr="00032B92">
        <w:rPr>
          <w:rFonts w:ascii="Times New Roman" w:hAnsi="Times New Roman"/>
          <w:sz w:val="20"/>
        </w:rPr>
        <w:br/>
        <w:t xml:space="preserve">Postbus 90600, </w:t>
      </w:r>
      <w:r w:rsidRPr="00032B92">
        <w:rPr>
          <w:rFonts w:ascii="Times New Roman" w:hAnsi="Times New Roman"/>
          <w:sz w:val="20"/>
        </w:rPr>
        <w:br/>
        <w:t xml:space="preserve">2509 LP Den Haag. </w:t>
      </w:r>
    </w:p>
    <w:p w:rsidR="00E86BEC" w:rsidRPr="00032B92" w:rsidRDefault="00E86BEC">
      <w:pPr>
        <w:spacing w:line="240" w:lineRule="atLeast"/>
        <w:ind w:left="284" w:hanging="284"/>
        <w:rPr>
          <w:rFonts w:ascii="Times New Roman" w:hAnsi="Times New Roman"/>
          <w:sz w:val="20"/>
        </w:rPr>
      </w:pPr>
    </w:p>
    <w:p w:rsidR="00E86BEC" w:rsidRPr="00032B92" w:rsidRDefault="00E86BEC">
      <w:pPr>
        <w:spacing w:line="240" w:lineRule="atLeast"/>
        <w:ind w:left="284" w:hanging="284"/>
        <w:rPr>
          <w:rFonts w:ascii="Times New Roman" w:hAnsi="Times New Roman"/>
          <w:sz w:val="20"/>
        </w:rPr>
      </w:pPr>
      <w:r w:rsidRPr="00032B92">
        <w:rPr>
          <w:rFonts w:ascii="Times New Roman" w:hAnsi="Times New Roman"/>
          <w:sz w:val="20"/>
        </w:rPr>
        <w:t>5</w:t>
      </w:r>
      <w:r w:rsidRPr="00032B92">
        <w:rPr>
          <w:rFonts w:ascii="Times New Roman" w:hAnsi="Times New Roman"/>
          <w:sz w:val="20"/>
        </w:rPr>
        <w:tab/>
        <w:t>U kunt uw klacht tot uiterlijk twaalf maanden na de schriftelijke reactie van ons kantoor indienen bij de Geschillencommissie Advocatuur aan bovenstaand adres. Daarna vervalt deze mogelijkheid.</w:t>
      </w:r>
    </w:p>
    <w:p w:rsidR="00E86BEC" w:rsidRPr="00032B92" w:rsidRDefault="00E86BEC">
      <w:pPr>
        <w:spacing w:line="240" w:lineRule="atLeast"/>
        <w:ind w:left="284" w:hanging="284"/>
        <w:rPr>
          <w:rFonts w:ascii="Times New Roman" w:hAnsi="Times New Roman"/>
          <w:sz w:val="20"/>
        </w:rPr>
      </w:pPr>
    </w:p>
    <w:p w:rsidR="00E86BEC" w:rsidRPr="00032B92" w:rsidRDefault="00E86BEC">
      <w:pPr>
        <w:spacing w:line="240" w:lineRule="atLeast"/>
        <w:ind w:left="284" w:hanging="284"/>
        <w:rPr>
          <w:rFonts w:ascii="Times New Roman" w:hAnsi="Times New Roman"/>
          <w:sz w:val="20"/>
        </w:rPr>
      </w:pPr>
      <w:r w:rsidRPr="00032B92">
        <w:rPr>
          <w:rFonts w:ascii="Times New Roman" w:hAnsi="Times New Roman"/>
          <w:sz w:val="20"/>
        </w:rPr>
        <w:t>6</w:t>
      </w:r>
      <w:r w:rsidRPr="00032B92">
        <w:rPr>
          <w:rFonts w:ascii="Times New Roman" w:hAnsi="Times New Roman"/>
          <w:sz w:val="20"/>
        </w:rPr>
        <w:tab/>
        <w:t>Ons kantoor kan onbetaalde declaraties ter incasso voorleggen aan de Geschillencommissie Advocatuur.</w:t>
      </w:r>
    </w:p>
    <w:p w:rsidR="00E86BEC" w:rsidRPr="00032B92" w:rsidRDefault="00E86BEC">
      <w:pPr>
        <w:spacing w:line="240" w:lineRule="atLeast"/>
        <w:ind w:left="284" w:hanging="284"/>
        <w:rPr>
          <w:rFonts w:ascii="Times New Roman" w:hAnsi="Times New Roman"/>
          <w:sz w:val="20"/>
        </w:rPr>
      </w:pPr>
    </w:p>
    <w:p w:rsidR="00E86BEC" w:rsidRPr="00032B92" w:rsidRDefault="00E86BEC">
      <w:pPr>
        <w:spacing w:line="240" w:lineRule="atLeast"/>
        <w:ind w:left="284" w:hanging="284"/>
        <w:rPr>
          <w:rFonts w:ascii="Times New Roman" w:hAnsi="Times New Roman"/>
          <w:sz w:val="20"/>
        </w:rPr>
      </w:pPr>
      <w:r w:rsidRPr="00032B92">
        <w:rPr>
          <w:rFonts w:ascii="Times New Roman" w:hAnsi="Times New Roman"/>
          <w:sz w:val="20"/>
        </w:rPr>
        <w:t>7</w:t>
      </w:r>
      <w:r w:rsidRPr="00032B92">
        <w:rPr>
          <w:rFonts w:ascii="Times New Roman" w:hAnsi="Times New Roman"/>
          <w:sz w:val="20"/>
        </w:rPr>
        <w:tab/>
        <w:t>Is sprake van dienstverlening aan een particuliere cliënt dan voorziet het reglement in bindend advies, tenzij de cliënt zich binnen een maand na afhandeling van de klacht door ons kantoor wendt tot de gewone rechter. Ingeval van een incasso van een vordering op een particuliere cliënt is alleen sprake van bindend advies indien de cliënt het nog openstaande bedrag onder de Geschillencommissie stort. Doet hij dit niet dan is op de incasso arbitrage van toepassing.</w:t>
      </w:r>
    </w:p>
    <w:p w:rsidR="00E86BEC" w:rsidRPr="00032B92" w:rsidRDefault="00E86BEC">
      <w:pPr>
        <w:spacing w:line="240" w:lineRule="atLeast"/>
        <w:ind w:left="284" w:hanging="284"/>
        <w:rPr>
          <w:rFonts w:ascii="Times New Roman" w:hAnsi="Times New Roman"/>
          <w:sz w:val="20"/>
        </w:rPr>
      </w:pPr>
    </w:p>
    <w:p w:rsidR="00E86BEC" w:rsidRPr="00032B92" w:rsidRDefault="00E86BEC">
      <w:pPr>
        <w:spacing w:line="240" w:lineRule="atLeast"/>
        <w:ind w:left="284" w:hanging="284"/>
        <w:rPr>
          <w:rFonts w:ascii="Times New Roman" w:hAnsi="Times New Roman"/>
          <w:sz w:val="20"/>
        </w:rPr>
      </w:pPr>
      <w:r w:rsidRPr="00032B92">
        <w:rPr>
          <w:rFonts w:ascii="Times New Roman" w:hAnsi="Times New Roman"/>
          <w:sz w:val="20"/>
        </w:rPr>
        <w:t>8</w:t>
      </w:r>
      <w:r w:rsidRPr="00032B92">
        <w:rPr>
          <w:rFonts w:ascii="Times New Roman" w:hAnsi="Times New Roman"/>
          <w:sz w:val="20"/>
        </w:rPr>
        <w:tab/>
        <w:t>De Geschillencommissie Advocatuur is bevoegd om te oordelen over klachten betreffende de kwaliteit van de dienstverlening van de advocaat en de hoogte van alle soorten declaraties. Daarnaast is de Geschillencommissie bevoegd om te oordelen over schadeclaims tot een bedrag van maximaal € 10.000. U kunt hogere schadeclaims uitsluitend voorleggen aan de Geschillencommissie Advocatuur wanneer u de hoogte van de claim beperkt tot € 10.000 en u schriftelijk afstand doet van het meerdere.</w:t>
      </w:r>
    </w:p>
    <w:p w:rsidR="00E86BEC" w:rsidRPr="00032B92" w:rsidRDefault="00E86BEC">
      <w:pPr>
        <w:spacing w:line="240" w:lineRule="atLeast"/>
        <w:ind w:left="284" w:hanging="284"/>
        <w:rPr>
          <w:rFonts w:ascii="Times New Roman" w:hAnsi="Times New Roman"/>
          <w:sz w:val="20"/>
        </w:rPr>
      </w:pPr>
    </w:p>
    <w:p w:rsidR="00E86BEC" w:rsidRPr="00032B92" w:rsidRDefault="00E86BEC">
      <w:pPr>
        <w:spacing w:line="240" w:lineRule="atLeast"/>
        <w:ind w:left="284" w:hanging="284"/>
        <w:rPr>
          <w:rFonts w:ascii="Times New Roman" w:hAnsi="Times New Roman"/>
          <w:sz w:val="20"/>
        </w:rPr>
      </w:pPr>
      <w:r w:rsidRPr="00032B92">
        <w:rPr>
          <w:rFonts w:ascii="Times New Roman" w:hAnsi="Times New Roman"/>
          <w:sz w:val="20"/>
        </w:rPr>
        <w:t>9</w:t>
      </w:r>
      <w:r w:rsidRPr="00032B92">
        <w:rPr>
          <w:rFonts w:ascii="Times New Roman" w:hAnsi="Times New Roman"/>
          <w:sz w:val="20"/>
        </w:rPr>
        <w:tab/>
        <w:t xml:space="preserve">Uitspraken van de Geschillencommissie Advocatuur over de kwaliteit van de dienstverlening hebben geen gezag van gewijsde in een eventueel rechtsgeding bij de gewone rechter over schadeclaims van meer dan € 10.000. Dit betekent dat u in een mogelijk geding bij de gewone rechter over een schadeclaim van meer dan € 10.000 geen beroep kunt doen op een uitspraak van de Geschillencommissie Advocatuur. </w:t>
      </w:r>
    </w:p>
    <w:p w:rsidR="00E86BEC" w:rsidRPr="00032B92" w:rsidRDefault="00E86BEC">
      <w:pPr>
        <w:spacing w:line="240" w:lineRule="atLeast"/>
        <w:ind w:left="284" w:hanging="284"/>
        <w:rPr>
          <w:rFonts w:ascii="Times New Roman" w:hAnsi="Times New Roman"/>
          <w:sz w:val="20"/>
        </w:rPr>
      </w:pPr>
    </w:p>
    <w:p w:rsidR="00E86BEC" w:rsidRPr="00032B92" w:rsidRDefault="00E86BEC">
      <w:pPr>
        <w:spacing w:line="240" w:lineRule="atLeast"/>
        <w:ind w:left="284" w:hanging="284"/>
        <w:rPr>
          <w:rFonts w:ascii="Times New Roman" w:hAnsi="Times New Roman"/>
          <w:sz w:val="20"/>
        </w:rPr>
      </w:pPr>
      <w:r w:rsidRPr="00032B92">
        <w:rPr>
          <w:rFonts w:ascii="Times New Roman" w:hAnsi="Times New Roman"/>
          <w:sz w:val="20"/>
        </w:rPr>
        <w:t>10</w:t>
      </w:r>
      <w:r w:rsidRPr="00032B92">
        <w:rPr>
          <w:rFonts w:ascii="Times New Roman" w:hAnsi="Times New Roman"/>
          <w:sz w:val="20"/>
        </w:rPr>
        <w:tab/>
        <w:t xml:space="preserve">De Geschillencommissie Advocatuur oordeelt met uitsluiting van de gewone rechter. </w:t>
      </w:r>
      <w:r w:rsidRPr="00032B92">
        <w:rPr>
          <w:rFonts w:ascii="Times New Roman" w:hAnsi="Times New Roman"/>
          <w:sz w:val="20"/>
        </w:rPr>
        <w:br/>
        <w:t>Tegen de uitspraak van de Geschillencommissie Advocatuur is geen hoger beroep mogelijk.</w:t>
      </w:r>
    </w:p>
    <w:p w:rsidR="00BB26D0" w:rsidRPr="00032B92" w:rsidRDefault="00BB26D0">
      <w:pPr>
        <w:spacing w:line="240" w:lineRule="atLeast"/>
        <w:ind w:left="284" w:hanging="284"/>
        <w:rPr>
          <w:rFonts w:ascii="Times New Roman" w:hAnsi="Times New Roman"/>
          <w:szCs w:val="14"/>
        </w:rPr>
      </w:pPr>
    </w:p>
    <w:sectPr w:rsidR="00BB26D0" w:rsidRPr="00032B92">
      <w:footerReference w:type="default" r:id="rId8"/>
      <w:endnotePr>
        <w:numFmt w:val="decimal"/>
      </w:endnotePr>
      <w:pgSz w:w="11907" w:h="16839" w:code="9"/>
      <w:pgMar w:top="852" w:right="1418" w:bottom="852" w:left="1418" w:header="708" w:footer="5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F96" w:rsidRDefault="002C6F96" w:rsidP="00E86BEC">
      <w:pPr>
        <w:spacing w:line="240" w:lineRule="auto"/>
      </w:pPr>
      <w:r>
        <w:separator/>
      </w:r>
    </w:p>
  </w:endnote>
  <w:endnote w:type="continuationSeparator" w:id="0">
    <w:p w:rsidR="002C6F96" w:rsidRDefault="002C6F96" w:rsidP="00E86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A0" w:rsidRDefault="009E4AA0">
    <w:pPr>
      <w:pStyle w:val="Voettekst"/>
      <w:jc w:val="right"/>
    </w:pPr>
    <w:r>
      <w:fldChar w:fldCharType="begin"/>
    </w:r>
    <w:r>
      <w:instrText xml:space="preserve"> PAGE </w:instrText>
    </w:r>
    <w:r>
      <w:fldChar w:fldCharType="separate"/>
    </w:r>
    <w:r w:rsidR="000F03A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F96" w:rsidRDefault="002C6F96" w:rsidP="00E86BEC">
      <w:pPr>
        <w:spacing w:line="240" w:lineRule="auto"/>
      </w:pPr>
      <w:r>
        <w:separator/>
      </w:r>
    </w:p>
  </w:footnote>
  <w:footnote w:type="continuationSeparator" w:id="0">
    <w:p w:rsidR="002C6F96" w:rsidRDefault="002C6F96" w:rsidP="00E86B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65915"/>
    <w:multiLevelType w:val="hybridMultilevel"/>
    <w:tmpl w:val="98C43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DF7981"/>
    <w:multiLevelType w:val="hybridMultilevel"/>
    <w:tmpl w:val="27DEC0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90239C"/>
    <w:multiLevelType w:val="hybridMultilevel"/>
    <w:tmpl w:val="7B2A8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877774"/>
    <w:multiLevelType w:val="hybridMultilevel"/>
    <w:tmpl w:val="FEC2E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4874C8"/>
    <w:multiLevelType w:val="hybridMultilevel"/>
    <w:tmpl w:val="DF5A1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BB"/>
    <w:rsid w:val="00032B92"/>
    <w:rsid w:val="00055209"/>
    <w:rsid w:val="000F03A3"/>
    <w:rsid w:val="00150F16"/>
    <w:rsid w:val="001C110C"/>
    <w:rsid w:val="001C4843"/>
    <w:rsid w:val="00226682"/>
    <w:rsid w:val="002654BC"/>
    <w:rsid w:val="002C6F96"/>
    <w:rsid w:val="002D6EB6"/>
    <w:rsid w:val="00345A7C"/>
    <w:rsid w:val="00347799"/>
    <w:rsid w:val="003830FE"/>
    <w:rsid w:val="003F3096"/>
    <w:rsid w:val="004041ED"/>
    <w:rsid w:val="00453AC0"/>
    <w:rsid w:val="0049474F"/>
    <w:rsid w:val="004F2C31"/>
    <w:rsid w:val="005E4B2E"/>
    <w:rsid w:val="00633762"/>
    <w:rsid w:val="006B6A3D"/>
    <w:rsid w:val="00712E0C"/>
    <w:rsid w:val="00731BB2"/>
    <w:rsid w:val="007328E6"/>
    <w:rsid w:val="00764285"/>
    <w:rsid w:val="00852830"/>
    <w:rsid w:val="008616D4"/>
    <w:rsid w:val="00865D28"/>
    <w:rsid w:val="00871D31"/>
    <w:rsid w:val="008E2553"/>
    <w:rsid w:val="009845AB"/>
    <w:rsid w:val="009C0C6E"/>
    <w:rsid w:val="009E4AA0"/>
    <w:rsid w:val="00A048ED"/>
    <w:rsid w:val="00A4745C"/>
    <w:rsid w:val="00A5766B"/>
    <w:rsid w:val="00AB15D4"/>
    <w:rsid w:val="00AB673A"/>
    <w:rsid w:val="00AF3558"/>
    <w:rsid w:val="00B17B22"/>
    <w:rsid w:val="00B353E3"/>
    <w:rsid w:val="00B353F1"/>
    <w:rsid w:val="00B40495"/>
    <w:rsid w:val="00B62E5C"/>
    <w:rsid w:val="00B9498A"/>
    <w:rsid w:val="00BB26D0"/>
    <w:rsid w:val="00BE3D4E"/>
    <w:rsid w:val="00C22111"/>
    <w:rsid w:val="00C230E8"/>
    <w:rsid w:val="00C43085"/>
    <w:rsid w:val="00C55A92"/>
    <w:rsid w:val="00C57930"/>
    <w:rsid w:val="00C94927"/>
    <w:rsid w:val="00D01263"/>
    <w:rsid w:val="00D80963"/>
    <w:rsid w:val="00DB6EC6"/>
    <w:rsid w:val="00DD2545"/>
    <w:rsid w:val="00DF09F7"/>
    <w:rsid w:val="00E005B2"/>
    <w:rsid w:val="00E17994"/>
    <w:rsid w:val="00E20818"/>
    <w:rsid w:val="00E76094"/>
    <w:rsid w:val="00E86BEC"/>
    <w:rsid w:val="00EE065C"/>
    <w:rsid w:val="00EE5E55"/>
    <w:rsid w:val="00EF4CE1"/>
    <w:rsid w:val="00F54929"/>
    <w:rsid w:val="00F84862"/>
    <w:rsid w:val="00FE6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1FB673"/>
  <w15:chartTrackingRefBased/>
  <w15:docId w15:val="{110D07CB-6D16-41C2-8336-AEC24586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45A7C"/>
    <w:pPr>
      <w:tabs>
        <w:tab w:val="left" w:pos="360"/>
        <w:tab w:val="left" w:pos="600"/>
      </w:tabs>
      <w:spacing w:line="360" w:lineRule="atLeast"/>
    </w:pPr>
    <w:rPr>
      <w:rFonts w:ascii="Arial" w:hAnsi="Arial"/>
      <w:sz w:val="14"/>
    </w:rPr>
  </w:style>
  <w:style w:type="paragraph" w:styleId="Kop1">
    <w:name w:val="heading 1"/>
    <w:basedOn w:val="Standaard"/>
    <w:next w:val="Standaard"/>
    <w:qFormat/>
    <w:pPr>
      <w:keepNext/>
      <w:outlineLvl w:val="0"/>
    </w:pPr>
    <w:rPr>
      <w:b/>
      <w:kern w:val="32"/>
      <w:sz w:val="40"/>
    </w:rPr>
  </w:style>
  <w:style w:type="paragraph" w:styleId="Kop2">
    <w:name w:val="heading 2"/>
    <w:basedOn w:val="Standaard"/>
    <w:next w:val="Standaard"/>
    <w:qFormat/>
    <w:pPr>
      <w:keepNext/>
      <w:spacing w:before="240" w:after="60"/>
      <w:outlineLvl w:val="1"/>
    </w:pPr>
    <w:rPr>
      <w:rFonts w:ascii="Helvetica" w:hAnsi="Helvetica"/>
      <w:b/>
      <w:i/>
      <w:sz w:val="28"/>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olor w:val="000000"/>
      <w:sz w:val="24"/>
      <w:lang w:val="en-US"/>
    </w:rPr>
  </w:style>
  <w:style w:type="paragraph" w:customStyle="1" w:styleId="Normaal">
    <w:name w:val="Normaal"/>
    <w:basedOn w:val="Noparagraphstyle"/>
    <w:pPr>
      <w:spacing w:line="289" w:lineRule="auto"/>
      <w:textAlignment w:val="baseline"/>
    </w:pPr>
  </w:style>
  <w:style w:type="paragraph" w:styleId="Voettekst">
    <w:name w:val="footer"/>
    <w:basedOn w:val="Standaard"/>
    <w:semiHidden/>
    <w:pPr>
      <w:tabs>
        <w:tab w:val="center" w:pos="4320"/>
        <w:tab w:val="right" w:pos="8640"/>
      </w:tabs>
    </w:pPr>
  </w:style>
  <w:style w:type="character" w:styleId="Paginanummer">
    <w:name w:val="page number"/>
    <w:basedOn w:val="Standaardalinea-lettertype"/>
    <w:semiHidden/>
  </w:style>
  <w:style w:type="paragraph" w:styleId="Koptekst">
    <w:name w:val="header"/>
    <w:basedOn w:val="Standaard"/>
    <w:semiHidden/>
    <w:pPr>
      <w:tabs>
        <w:tab w:val="center" w:pos="4320"/>
        <w:tab w:val="right" w:pos="8640"/>
      </w:tabs>
    </w:pPr>
  </w:style>
  <w:style w:type="paragraph" w:styleId="Eindnoottekst">
    <w:name w:val="endnote text"/>
    <w:basedOn w:val="Standaard"/>
    <w:semiHidden/>
    <w:pPr>
      <w:spacing w:line="240" w:lineRule="atLeast"/>
      <w:ind w:left="142" w:hanging="142"/>
    </w:pPr>
    <w:rPr>
      <w:sz w:val="10"/>
    </w:rPr>
  </w:style>
  <w:style w:type="character" w:styleId="Eindnootmarkering">
    <w:name w:val="endnote reference"/>
    <w:semiHidden/>
    <w:rPr>
      <w:vertAlign w:val="superscript"/>
    </w:rPr>
  </w:style>
  <w:style w:type="paragraph" w:customStyle="1" w:styleId="Kopje">
    <w:name w:val="Kopje"/>
    <w:basedOn w:val="Standaard"/>
    <w:rPr>
      <w:b/>
      <w:smallCaps/>
      <w:spacing w:val="20"/>
      <w:sz w:val="16"/>
    </w:rPr>
  </w:style>
  <w:style w:type="paragraph" w:styleId="Voetnoottekst">
    <w:name w:val="footnote text"/>
    <w:basedOn w:val="Standaard"/>
    <w:semiHidden/>
    <w:rPr>
      <w:sz w:val="24"/>
    </w:rPr>
  </w:style>
  <w:style w:type="character" w:styleId="Voetnootmarkering">
    <w:name w:val="footnote reference"/>
    <w:semiHidden/>
    <w:rPr>
      <w:vertAlign w:val="superscript"/>
    </w:rPr>
  </w:style>
  <w:style w:type="paragraph" w:styleId="Documentstructuur">
    <w:name w:val="Document Map"/>
    <w:basedOn w:val="Standaard"/>
    <w:semiHidden/>
    <w:pPr>
      <w:shd w:val="clear" w:color="auto" w:fill="000080"/>
    </w:pPr>
    <w:rPr>
      <w:rFonts w:ascii="Helvetica" w:eastAsia="MS Gothic" w:hAnsi="Helvetica"/>
    </w:rPr>
  </w:style>
  <w:style w:type="paragraph" w:styleId="Plattetekst2">
    <w:name w:val="Body Text 2"/>
    <w:basedOn w:val="Standaard"/>
    <w:link w:val="Plattetekst2Char"/>
    <w:semiHidden/>
    <w:rsid w:val="00FE6FBB"/>
    <w:pPr>
      <w:tabs>
        <w:tab w:val="clear" w:pos="360"/>
        <w:tab w:val="clear" w:pos="600"/>
      </w:tabs>
      <w:spacing w:line="240" w:lineRule="auto"/>
    </w:pPr>
    <w:rPr>
      <w:rFonts w:ascii="Times New Roman" w:hAnsi="Times New Roman"/>
      <w:b/>
      <w:bCs/>
      <w:sz w:val="20"/>
      <w:szCs w:val="24"/>
    </w:rPr>
  </w:style>
  <w:style w:type="character" w:customStyle="1" w:styleId="Plattetekst2Char">
    <w:name w:val="Platte tekst 2 Char"/>
    <w:link w:val="Plattetekst2"/>
    <w:semiHidden/>
    <w:rsid w:val="00FE6FBB"/>
    <w:rPr>
      <w:b/>
      <w:bCs/>
      <w:szCs w:val="24"/>
    </w:rPr>
  </w:style>
  <w:style w:type="paragraph" w:styleId="Plattetekst">
    <w:name w:val="Body Text"/>
    <w:basedOn w:val="Standaard"/>
    <w:link w:val="PlattetekstChar"/>
    <w:uiPriority w:val="99"/>
    <w:unhideWhenUsed/>
    <w:rsid w:val="00852830"/>
    <w:pPr>
      <w:spacing w:after="120"/>
    </w:pPr>
  </w:style>
  <w:style w:type="character" w:customStyle="1" w:styleId="PlattetekstChar">
    <w:name w:val="Platte tekst Char"/>
    <w:link w:val="Plattetekst"/>
    <w:uiPriority w:val="99"/>
    <w:rsid w:val="00852830"/>
    <w:rPr>
      <w:rFonts w:ascii="Arial" w:hAnsi="Arial"/>
      <w:sz w:val="14"/>
    </w:rPr>
  </w:style>
  <w:style w:type="paragraph" w:styleId="Plattetekst3">
    <w:name w:val="Body Text 3"/>
    <w:basedOn w:val="Standaard"/>
    <w:link w:val="Plattetekst3Char"/>
    <w:uiPriority w:val="99"/>
    <w:semiHidden/>
    <w:unhideWhenUsed/>
    <w:rsid w:val="00B353E3"/>
    <w:pPr>
      <w:spacing w:after="120"/>
    </w:pPr>
    <w:rPr>
      <w:sz w:val="16"/>
      <w:szCs w:val="16"/>
    </w:rPr>
  </w:style>
  <w:style w:type="character" w:customStyle="1" w:styleId="Plattetekst3Char">
    <w:name w:val="Platte tekst 3 Char"/>
    <w:link w:val="Plattetekst3"/>
    <w:uiPriority w:val="99"/>
    <w:semiHidden/>
    <w:rsid w:val="00B353E3"/>
    <w:rPr>
      <w:rFonts w:ascii="Arial" w:hAnsi="Arial"/>
      <w:sz w:val="16"/>
      <w:szCs w:val="16"/>
    </w:rPr>
  </w:style>
  <w:style w:type="paragraph" w:styleId="Normaalweb">
    <w:name w:val="Normal (Web)"/>
    <w:basedOn w:val="Standaard"/>
    <w:uiPriority w:val="99"/>
    <w:semiHidden/>
    <w:unhideWhenUsed/>
    <w:rsid w:val="00347799"/>
    <w:pPr>
      <w:tabs>
        <w:tab w:val="clear" w:pos="360"/>
        <w:tab w:val="clear" w:pos="600"/>
      </w:tabs>
      <w:spacing w:before="100" w:beforeAutospacing="1" w:after="100" w:afterAutospacing="1" w:line="240" w:lineRule="auto"/>
    </w:pPr>
    <w:rPr>
      <w:rFonts w:ascii="Times New Roman" w:hAnsi="Times New Roman"/>
      <w:sz w:val="24"/>
      <w:szCs w:val="24"/>
    </w:rPr>
  </w:style>
  <w:style w:type="paragraph" w:styleId="Ballontekst">
    <w:name w:val="Balloon Text"/>
    <w:basedOn w:val="Standaard"/>
    <w:link w:val="BallontekstChar"/>
    <w:uiPriority w:val="99"/>
    <w:semiHidden/>
    <w:unhideWhenUsed/>
    <w:rsid w:val="00345A7C"/>
    <w:pPr>
      <w:spacing w:line="240" w:lineRule="auto"/>
    </w:pPr>
    <w:rPr>
      <w:rFonts w:ascii="Segoe UI" w:hAnsi="Segoe UI" w:cs="Segoe UI"/>
      <w:sz w:val="18"/>
      <w:szCs w:val="18"/>
    </w:rPr>
  </w:style>
  <w:style w:type="character" w:customStyle="1" w:styleId="BallontekstChar">
    <w:name w:val="Ballontekst Char"/>
    <w:link w:val="Ballontekst"/>
    <w:uiPriority w:val="99"/>
    <w:semiHidden/>
    <w:rsid w:val="00345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8814">
      <w:bodyDiv w:val="1"/>
      <w:marLeft w:val="0"/>
      <w:marRight w:val="0"/>
      <w:marTop w:val="0"/>
      <w:marBottom w:val="0"/>
      <w:divBdr>
        <w:top w:val="none" w:sz="0" w:space="0" w:color="auto"/>
        <w:left w:val="none" w:sz="0" w:space="0" w:color="auto"/>
        <w:bottom w:val="none" w:sz="0" w:space="0" w:color="auto"/>
        <w:right w:val="none" w:sz="0" w:space="0" w:color="auto"/>
      </w:divBdr>
    </w:div>
    <w:div w:id="105391546">
      <w:bodyDiv w:val="1"/>
      <w:marLeft w:val="0"/>
      <w:marRight w:val="0"/>
      <w:marTop w:val="0"/>
      <w:marBottom w:val="0"/>
      <w:divBdr>
        <w:top w:val="none" w:sz="0" w:space="0" w:color="auto"/>
        <w:left w:val="none" w:sz="0" w:space="0" w:color="auto"/>
        <w:bottom w:val="none" w:sz="0" w:space="0" w:color="auto"/>
        <w:right w:val="none" w:sz="0" w:space="0" w:color="auto"/>
      </w:divBdr>
      <w:divsChild>
        <w:div w:id="1893078064">
          <w:marLeft w:val="0"/>
          <w:marRight w:val="0"/>
          <w:marTop w:val="0"/>
          <w:marBottom w:val="0"/>
          <w:divBdr>
            <w:top w:val="none" w:sz="0" w:space="0" w:color="auto"/>
            <w:left w:val="none" w:sz="0" w:space="0" w:color="auto"/>
            <w:bottom w:val="none" w:sz="0" w:space="0" w:color="auto"/>
            <w:right w:val="none" w:sz="0" w:space="0" w:color="auto"/>
          </w:divBdr>
          <w:divsChild>
            <w:div w:id="257058856">
              <w:marLeft w:val="0"/>
              <w:marRight w:val="0"/>
              <w:marTop w:val="0"/>
              <w:marBottom w:val="0"/>
              <w:divBdr>
                <w:top w:val="none" w:sz="0" w:space="0" w:color="auto"/>
                <w:left w:val="none" w:sz="0" w:space="0" w:color="auto"/>
                <w:bottom w:val="none" w:sz="0" w:space="0" w:color="auto"/>
                <w:right w:val="none" w:sz="0" w:space="0" w:color="auto"/>
              </w:divBdr>
              <w:divsChild>
                <w:div w:id="412313107">
                  <w:marLeft w:val="0"/>
                  <w:marRight w:val="0"/>
                  <w:marTop w:val="0"/>
                  <w:marBottom w:val="0"/>
                  <w:divBdr>
                    <w:top w:val="none" w:sz="0" w:space="0" w:color="auto"/>
                    <w:left w:val="none" w:sz="0" w:space="0" w:color="auto"/>
                    <w:bottom w:val="none" w:sz="0" w:space="0" w:color="auto"/>
                    <w:right w:val="none" w:sz="0" w:space="0" w:color="auto"/>
                  </w:divBdr>
                  <w:divsChild>
                    <w:div w:id="1402753167">
                      <w:marLeft w:val="0"/>
                      <w:marRight w:val="0"/>
                      <w:marTop w:val="0"/>
                      <w:marBottom w:val="0"/>
                      <w:divBdr>
                        <w:top w:val="none" w:sz="0" w:space="0" w:color="auto"/>
                        <w:left w:val="none" w:sz="0" w:space="0" w:color="auto"/>
                        <w:bottom w:val="none" w:sz="0" w:space="0" w:color="auto"/>
                        <w:right w:val="none" w:sz="0" w:space="0" w:color="auto"/>
                      </w:divBdr>
                      <w:divsChild>
                        <w:div w:id="1606960335">
                          <w:marLeft w:val="0"/>
                          <w:marRight w:val="0"/>
                          <w:marTop w:val="0"/>
                          <w:marBottom w:val="0"/>
                          <w:divBdr>
                            <w:top w:val="none" w:sz="0" w:space="0" w:color="auto"/>
                            <w:left w:val="none" w:sz="0" w:space="0" w:color="auto"/>
                            <w:bottom w:val="none" w:sz="0" w:space="0" w:color="auto"/>
                            <w:right w:val="none" w:sz="0" w:space="0" w:color="auto"/>
                          </w:divBdr>
                          <w:divsChild>
                            <w:div w:id="6151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00323">
      <w:bodyDiv w:val="1"/>
      <w:marLeft w:val="0"/>
      <w:marRight w:val="0"/>
      <w:marTop w:val="0"/>
      <w:marBottom w:val="0"/>
      <w:divBdr>
        <w:top w:val="none" w:sz="0" w:space="0" w:color="auto"/>
        <w:left w:val="none" w:sz="0" w:space="0" w:color="auto"/>
        <w:bottom w:val="none" w:sz="0" w:space="0" w:color="auto"/>
        <w:right w:val="none" w:sz="0" w:space="0" w:color="auto"/>
      </w:divBdr>
    </w:div>
    <w:div w:id="555550714">
      <w:bodyDiv w:val="1"/>
      <w:marLeft w:val="0"/>
      <w:marRight w:val="0"/>
      <w:marTop w:val="0"/>
      <w:marBottom w:val="0"/>
      <w:divBdr>
        <w:top w:val="none" w:sz="0" w:space="0" w:color="auto"/>
        <w:left w:val="none" w:sz="0" w:space="0" w:color="auto"/>
        <w:bottom w:val="none" w:sz="0" w:space="0" w:color="auto"/>
        <w:right w:val="none" w:sz="0" w:space="0" w:color="auto"/>
      </w:divBdr>
    </w:div>
    <w:div w:id="563226578">
      <w:bodyDiv w:val="1"/>
      <w:marLeft w:val="0"/>
      <w:marRight w:val="0"/>
      <w:marTop w:val="0"/>
      <w:marBottom w:val="0"/>
      <w:divBdr>
        <w:top w:val="none" w:sz="0" w:space="0" w:color="auto"/>
        <w:left w:val="none" w:sz="0" w:space="0" w:color="auto"/>
        <w:bottom w:val="none" w:sz="0" w:space="0" w:color="auto"/>
        <w:right w:val="none" w:sz="0" w:space="0" w:color="auto"/>
      </w:divBdr>
    </w:div>
    <w:div w:id="591279068">
      <w:bodyDiv w:val="1"/>
      <w:marLeft w:val="0"/>
      <w:marRight w:val="0"/>
      <w:marTop w:val="0"/>
      <w:marBottom w:val="0"/>
      <w:divBdr>
        <w:top w:val="none" w:sz="0" w:space="0" w:color="auto"/>
        <w:left w:val="none" w:sz="0" w:space="0" w:color="auto"/>
        <w:bottom w:val="none" w:sz="0" w:space="0" w:color="auto"/>
        <w:right w:val="none" w:sz="0" w:space="0" w:color="auto"/>
      </w:divBdr>
      <w:divsChild>
        <w:div w:id="2104060960">
          <w:marLeft w:val="0"/>
          <w:marRight w:val="0"/>
          <w:marTop w:val="0"/>
          <w:marBottom w:val="0"/>
          <w:divBdr>
            <w:top w:val="none" w:sz="0" w:space="0" w:color="auto"/>
            <w:left w:val="none" w:sz="0" w:space="0" w:color="auto"/>
            <w:bottom w:val="none" w:sz="0" w:space="0" w:color="auto"/>
            <w:right w:val="none" w:sz="0" w:space="0" w:color="auto"/>
          </w:divBdr>
          <w:divsChild>
            <w:div w:id="116724157">
              <w:marLeft w:val="0"/>
              <w:marRight w:val="0"/>
              <w:marTop w:val="0"/>
              <w:marBottom w:val="0"/>
              <w:divBdr>
                <w:top w:val="none" w:sz="0" w:space="0" w:color="auto"/>
                <w:left w:val="none" w:sz="0" w:space="0" w:color="auto"/>
                <w:bottom w:val="none" w:sz="0" w:space="0" w:color="auto"/>
                <w:right w:val="none" w:sz="0" w:space="0" w:color="auto"/>
              </w:divBdr>
              <w:divsChild>
                <w:div w:id="283508903">
                  <w:marLeft w:val="0"/>
                  <w:marRight w:val="0"/>
                  <w:marTop w:val="0"/>
                  <w:marBottom w:val="0"/>
                  <w:divBdr>
                    <w:top w:val="none" w:sz="0" w:space="0" w:color="auto"/>
                    <w:left w:val="none" w:sz="0" w:space="0" w:color="auto"/>
                    <w:bottom w:val="none" w:sz="0" w:space="0" w:color="auto"/>
                    <w:right w:val="none" w:sz="0" w:space="0" w:color="auto"/>
                  </w:divBdr>
                  <w:divsChild>
                    <w:div w:id="1883013009">
                      <w:marLeft w:val="0"/>
                      <w:marRight w:val="0"/>
                      <w:marTop w:val="0"/>
                      <w:marBottom w:val="0"/>
                      <w:divBdr>
                        <w:top w:val="none" w:sz="0" w:space="0" w:color="auto"/>
                        <w:left w:val="none" w:sz="0" w:space="0" w:color="auto"/>
                        <w:bottom w:val="none" w:sz="0" w:space="0" w:color="auto"/>
                        <w:right w:val="none" w:sz="0" w:space="0" w:color="auto"/>
                      </w:divBdr>
                      <w:divsChild>
                        <w:div w:id="241791590">
                          <w:marLeft w:val="0"/>
                          <w:marRight w:val="0"/>
                          <w:marTop w:val="0"/>
                          <w:marBottom w:val="0"/>
                          <w:divBdr>
                            <w:top w:val="none" w:sz="0" w:space="0" w:color="auto"/>
                            <w:left w:val="none" w:sz="0" w:space="0" w:color="auto"/>
                            <w:bottom w:val="none" w:sz="0" w:space="0" w:color="auto"/>
                            <w:right w:val="none" w:sz="0" w:space="0" w:color="auto"/>
                          </w:divBdr>
                          <w:divsChild>
                            <w:div w:id="4740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55974">
      <w:bodyDiv w:val="1"/>
      <w:marLeft w:val="0"/>
      <w:marRight w:val="0"/>
      <w:marTop w:val="0"/>
      <w:marBottom w:val="0"/>
      <w:divBdr>
        <w:top w:val="none" w:sz="0" w:space="0" w:color="auto"/>
        <w:left w:val="none" w:sz="0" w:space="0" w:color="auto"/>
        <w:bottom w:val="none" w:sz="0" w:space="0" w:color="auto"/>
        <w:right w:val="none" w:sz="0" w:space="0" w:color="auto"/>
      </w:divBdr>
      <w:divsChild>
        <w:div w:id="2002418842">
          <w:marLeft w:val="0"/>
          <w:marRight w:val="0"/>
          <w:marTop w:val="0"/>
          <w:marBottom w:val="0"/>
          <w:divBdr>
            <w:top w:val="none" w:sz="0" w:space="0" w:color="auto"/>
            <w:left w:val="none" w:sz="0" w:space="0" w:color="auto"/>
            <w:bottom w:val="none" w:sz="0" w:space="0" w:color="auto"/>
            <w:right w:val="none" w:sz="0" w:space="0" w:color="auto"/>
          </w:divBdr>
          <w:divsChild>
            <w:div w:id="1886092837">
              <w:marLeft w:val="0"/>
              <w:marRight w:val="0"/>
              <w:marTop w:val="0"/>
              <w:marBottom w:val="0"/>
              <w:divBdr>
                <w:top w:val="none" w:sz="0" w:space="0" w:color="auto"/>
                <w:left w:val="none" w:sz="0" w:space="0" w:color="auto"/>
                <w:bottom w:val="none" w:sz="0" w:space="0" w:color="auto"/>
                <w:right w:val="none" w:sz="0" w:space="0" w:color="auto"/>
              </w:divBdr>
              <w:divsChild>
                <w:div w:id="170607457">
                  <w:marLeft w:val="0"/>
                  <w:marRight w:val="0"/>
                  <w:marTop w:val="0"/>
                  <w:marBottom w:val="0"/>
                  <w:divBdr>
                    <w:top w:val="none" w:sz="0" w:space="0" w:color="auto"/>
                    <w:left w:val="none" w:sz="0" w:space="0" w:color="auto"/>
                    <w:bottom w:val="none" w:sz="0" w:space="0" w:color="auto"/>
                    <w:right w:val="none" w:sz="0" w:space="0" w:color="auto"/>
                  </w:divBdr>
                  <w:divsChild>
                    <w:div w:id="1505245989">
                      <w:marLeft w:val="0"/>
                      <w:marRight w:val="0"/>
                      <w:marTop w:val="0"/>
                      <w:marBottom w:val="0"/>
                      <w:divBdr>
                        <w:top w:val="none" w:sz="0" w:space="0" w:color="auto"/>
                        <w:left w:val="none" w:sz="0" w:space="0" w:color="auto"/>
                        <w:bottom w:val="none" w:sz="0" w:space="0" w:color="auto"/>
                        <w:right w:val="none" w:sz="0" w:space="0" w:color="auto"/>
                      </w:divBdr>
                      <w:divsChild>
                        <w:div w:id="792552324">
                          <w:marLeft w:val="0"/>
                          <w:marRight w:val="0"/>
                          <w:marTop w:val="0"/>
                          <w:marBottom w:val="0"/>
                          <w:divBdr>
                            <w:top w:val="none" w:sz="0" w:space="0" w:color="auto"/>
                            <w:left w:val="none" w:sz="0" w:space="0" w:color="auto"/>
                            <w:bottom w:val="none" w:sz="0" w:space="0" w:color="auto"/>
                            <w:right w:val="none" w:sz="0" w:space="0" w:color="auto"/>
                          </w:divBdr>
                          <w:divsChild>
                            <w:div w:id="1672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270274">
      <w:bodyDiv w:val="1"/>
      <w:marLeft w:val="0"/>
      <w:marRight w:val="0"/>
      <w:marTop w:val="0"/>
      <w:marBottom w:val="0"/>
      <w:divBdr>
        <w:top w:val="none" w:sz="0" w:space="0" w:color="auto"/>
        <w:left w:val="none" w:sz="0" w:space="0" w:color="auto"/>
        <w:bottom w:val="none" w:sz="0" w:space="0" w:color="auto"/>
        <w:right w:val="none" w:sz="0" w:space="0" w:color="auto"/>
      </w:divBdr>
    </w:div>
    <w:div w:id="1342004151">
      <w:bodyDiv w:val="1"/>
      <w:marLeft w:val="0"/>
      <w:marRight w:val="0"/>
      <w:marTop w:val="0"/>
      <w:marBottom w:val="0"/>
      <w:divBdr>
        <w:top w:val="none" w:sz="0" w:space="0" w:color="auto"/>
        <w:left w:val="none" w:sz="0" w:space="0" w:color="auto"/>
        <w:bottom w:val="none" w:sz="0" w:space="0" w:color="auto"/>
        <w:right w:val="none" w:sz="0" w:space="0" w:color="auto"/>
      </w:divBdr>
    </w:div>
    <w:div w:id="144260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2883</Words>
  <Characters>15858</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Voorbeeld Checklist bij Intake van Particulieren Cliënten</vt:lpstr>
    </vt:vector>
  </TitlesOfParts>
  <Company/>
  <LinksUpToDate>false</LinksUpToDate>
  <CharactersWithSpaces>18704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Checklist bij Intake van Particulieren Cliënten</dc:title>
  <dc:subject/>
  <dc:creator>NOVA</dc:creator>
  <cp:keywords/>
  <dc:description>2003.05.06</dc:description>
  <cp:lastModifiedBy>Nicky van Dijk</cp:lastModifiedBy>
  <cp:revision>2</cp:revision>
  <cp:lastPrinted>2016-08-23T14:28:00Z</cp:lastPrinted>
  <dcterms:created xsi:type="dcterms:W3CDTF">2017-09-30T13:12:00Z</dcterms:created>
  <dcterms:modified xsi:type="dcterms:W3CDTF">2017-09-30T13:12:00Z</dcterms:modified>
</cp:coreProperties>
</file>